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8C" w:rsidRDefault="001D6F8C">
      <w:pPr>
        <w:pStyle w:val="ConsPlusNormal"/>
        <w:jc w:val="both"/>
      </w:pPr>
    </w:p>
    <w:p w:rsidR="001D6F8C" w:rsidRPr="001D6F8C" w:rsidRDefault="001D6F8C">
      <w:pPr>
        <w:pStyle w:val="ConsPlusTitle"/>
        <w:jc w:val="center"/>
        <w:rPr>
          <w:sz w:val="24"/>
          <w:szCs w:val="24"/>
        </w:rPr>
      </w:pPr>
      <w:r w:rsidRPr="001D6F8C">
        <w:rPr>
          <w:sz w:val="24"/>
          <w:szCs w:val="24"/>
        </w:rPr>
        <w:t>АДМИНИСТРАЦИЯ ЛИПЕЦКОЙ ОБЛАСТИ</w:t>
      </w:r>
    </w:p>
    <w:p w:rsidR="001D6F8C" w:rsidRPr="001D6F8C" w:rsidRDefault="001D6F8C">
      <w:pPr>
        <w:pStyle w:val="ConsPlusTitle"/>
        <w:jc w:val="center"/>
        <w:rPr>
          <w:sz w:val="24"/>
          <w:szCs w:val="24"/>
        </w:rPr>
      </w:pPr>
    </w:p>
    <w:p w:rsidR="001D6F8C" w:rsidRPr="001D6F8C" w:rsidRDefault="001D6F8C">
      <w:pPr>
        <w:pStyle w:val="ConsPlusTitle"/>
        <w:jc w:val="center"/>
        <w:rPr>
          <w:sz w:val="24"/>
          <w:szCs w:val="24"/>
        </w:rPr>
      </w:pPr>
      <w:r w:rsidRPr="001D6F8C">
        <w:rPr>
          <w:sz w:val="24"/>
          <w:szCs w:val="24"/>
        </w:rPr>
        <w:t>ПОСТАНОВЛЕНИЕ</w:t>
      </w:r>
    </w:p>
    <w:p w:rsidR="001D6F8C" w:rsidRPr="001D6F8C" w:rsidRDefault="001D6F8C">
      <w:pPr>
        <w:pStyle w:val="ConsPlusTitle"/>
        <w:jc w:val="center"/>
        <w:rPr>
          <w:sz w:val="24"/>
          <w:szCs w:val="24"/>
        </w:rPr>
      </w:pPr>
      <w:r w:rsidRPr="001D6F8C">
        <w:rPr>
          <w:sz w:val="24"/>
          <w:szCs w:val="24"/>
        </w:rPr>
        <w:t>от 31 октября 2013 г. № 497</w:t>
      </w:r>
    </w:p>
    <w:p w:rsidR="001D6F8C" w:rsidRPr="001D6F8C" w:rsidRDefault="001D6F8C">
      <w:pPr>
        <w:pStyle w:val="ConsPlusTitle"/>
        <w:jc w:val="center"/>
        <w:rPr>
          <w:sz w:val="24"/>
          <w:szCs w:val="24"/>
        </w:rPr>
      </w:pPr>
    </w:p>
    <w:p w:rsidR="001D6F8C" w:rsidRPr="001D6F8C" w:rsidRDefault="001D6F8C">
      <w:pPr>
        <w:pStyle w:val="ConsPlusTitle"/>
        <w:jc w:val="center"/>
        <w:rPr>
          <w:sz w:val="24"/>
          <w:szCs w:val="24"/>
        </w:rPr>
      </w:pPr>
      <w:r w:rsidRPr="001D6F8C">
        <w:rPr>
          <w:sz w:val="24"/>
          <w:szCs w:val="24"/>
        </w:rPr>
        <w:t>ОБ УТВЕРЖДЕНИИ ГОСУДАРСТВЕННОЙ ПРОГРАММЫ ЛИПЕЦКОЙ ОБЛАСТИ</w:t>
      </w:r>
    </w:p>
    <w:p w:rsidR="001D6F8C" w:rsidRPr="001D6F8C" w:rsidRDefault="001D6F8C">
      <w:pPr>
        <w:pStyle w:val="ConsPlusTitle"/>
        <w:jc w:val="center"/>
        <w:rPr>
          <w:sz w:val="24"/>
          <w:szCs w:val="24"/>
        </w:rPr>
      </w:pPr>
      <w:r w:rsidRPr="001D6F8C">
        <w:rPr>
          <w:sz w:val="24"/>
          <w:szCs w:val="24"/>
        </w:rPr>
        <w:t>"ЭФФЕКТИВНОЕ ГОСУДАРСТВЕННОЕ УПРАВЛЕНИЕ И РАЗВИТИЕ</w:t>
      </w:r>
    </w:p>
    <w:p w:rsidR="001D6F8C" w:rsidRPr="001D6F8C" w:rsidRDefault="001D6F8C">
      <w:pPr>
        <w:pStyle w:val="ConsPlusTitle"/>
        <w:jc w:val="center"/>
        <w:rPr>
          <w:sz w:val="24"/>
          <w:szCs w:val="24"/>
        </w:rPr>
      </w:pPr>
      <w:r w:rsidRPr="001D6F8C">
        <w:rPr>
          <w:sz w:val="24"/>
          <w:szCs w:val="24"/>
        </w:rPr>
        <w:t>МУНИЦИПАЛЬНОЙ СЛУЖБЫ В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Список изменяющих документов</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 ред. постановлений администрации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25.02.2014 </w:t>
      </w:r>
      <w:hyperlink r:id="rId4" w:history="1">
        <w:r w:rsidRPr="001D6F8C">
          <w:rPr>
            <w:rFonts w:ascii="Times New Roman" w:hAnsi="Times New Roman" w:cs="Times New Roman"/>
            <w:color w:val="0000FF"/>
            <w:sz w:val="24"/>
            <w:szCs w:val="24"/>
          </w:rPr>
          <w:t>N 83</w:t>
        </w:r>
      </w:hyperlink>
      <w:r w:rsidRPr="001D6F8C">
        <w:rPr>
          <w:rFonts w:ascii="Times New Roman" w:hAnsi="Times New Roman" w:cs="Times New Roman"/>
          <w:sz w:val="24"/>
          <w:szCs w:val="24"/>
        </w:rPr>
        <w:t xml:space="preserve">, от 13.03.2014 </w:t>
      </w:r>
      <w:hyperlink r:id="rId5" w:history="1">
        <w:r w:rsidRPr="001D6F8C">
          <w:rPr>
            <w:rFonts w:ascii="Times New Roman" w:hAnsi="Times New Roman" w:cs="Times New Roman"/>
            <w:color w:val="0000FF"/>
            <w:sz w:val="24"/>
            <w:szCs w:val="24"/>
          </w:rPr>
          <w:t>N 118</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01.04.2014 </w:t>
      </w:r>
      <w:hyperlink r:id="rId6" w:history="1">
        <w:r w:rsidRPr="001D6F8C">
          <w:rPr>
            <w:rFonts w:ascii="Times New Roman" w:hAnsi="Times New Roman" w:cs="Times New Roman"/>
            <w:color w:val="0000FF"/>
            <w:sz w:val="24"/>
            <w:szCs w:val="24"/>
          </w:rPr>
          <w:t>N 163</w:t>
        </w:r>
      </w:hyperlink>
      <w:r w:rsidRPr="001D6F8C">
        <w:rPr>
          <w:rFonts w:ascii="Times New Roman" w:hAnsi="Times New Roman" w:cs="Times New Roman"/>
          <w:sz w:val="24"/>
          <w:szCs w:val="24"/>
        </w:rPr>
        <w:t xml:space="preserve">, от 22.04.2014 </w:t>
      </w:r>
      <w:hyperlink r:id="rId7"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24.04.2014 </w:t>
      </w:r>
      <w:hyperlink r:id="rId8" w:history="1">
        <w:r w:rsidRPr="001D6F8C">
          <w:rPr>
            <w:rFonts w:ascii="Times New Roman" w:hAnsi="Times New Roman" w:cs="Times New Roman"/>
            <w:color w:val="0000FF"/>
            <w:sz w:val="24"/>
            <w:szCs w:val="24"/>
          </w:rPr>
          <w:t>N 198</w:t>
        </w:r>
      </w:hyperlink>
      <w:r w:rsidRPr="001D6F8C">
        <w:rPr>
          <w:rFonts w:ascii="Times New Roman" w:hAnsi="Times New Roman" w:cs="Times New Roman"/>
          <w:sz w:val="24"/>
          <w:szCs w:val="24"/>
        </w:rPr>
        <w:t xml:space="preserve">, от 25.06.2014 </w:t>
      </w:r>
      <w:hyperlink r:id="rId9"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07.10.2014 </w:t>
      </w:r>
      <w:hyperlink r:id="rId10"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xml:space="preserve">, от 25.11.2014 </w:t>
      </w:r>
      <w:hyperlink r:id="rId11" w:history="1">
        <w:r w:rsidRPr="001D6F8C">
          <w:rPr>
            <w:rFonts w:ascii="Times New Roman" w:hAnsi="Times New Roman" w:cs="Times New Roman"/>
            <w:color w:val="0000FF"/>
            <w:sz w:val="24"/>
            <w:szCs w:val="24"/>
          </w:rPr>
          <w:t>N 495</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31.12.2014 </w:t>
      </w:r>
      <w:hyperlink r:id="rId12"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13"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29.07.2015 </w:t>
      </w:r>
      <w:hyperlink r:id="rId14"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15"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соответствии с </w:t>
      </w:r>
      <w:hyperlink r:id="rId16" w:history="1">
        <w:r w:rsidRPr="001D6F8C">
          <w:rPr>
            <w:rFonts w:ascii="Times New Roman" w:hAnsi="Times New Roman" w:cs="Times New Roman"/>
            <w:color w:val="0000FF"/>
            <w:sz w:val="24"/>
            <w:szCs w:val="24"/>
          </w:rPr>
          <w:t>Законом</w:t>
        </w:r>
      </w:hyperlink>
      <w:r w:rsidRPr="001D6F8C">
        <w:rPr>
          <w:rFonts w:ascii="Times New Roman" w:hAnsi="Times New Roman" w:cs="Times New Roman"/>
          <w:sz w:val="24"/>
          <w:szCs w:val="24"/>
        </w:rPr>
        <w:t xml:space="preserve"> Липецкой области от 29 декабря 2012 года N 108-ОЗ "О программе социально-экономического развития Липецкой области на 2013 - 2017 годы" и </w:t>
      </w:r>
      <w:hyperlink r:id="rId17"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 администрация Липецкой области постановляет:</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Утвердить государственную </w:t>
      </w:r>
      <w:hyperlink w:anchor="P39" w:history="1">
        <w:r w:rsidRPr="001D6F8C">
          <w:rPr>
            <w:rFonts w:ascii="Times New Roman" w:hAnsi="Times New Roman" w:cs="Times New Roman"/>
            <w:color w:val="0000FF"/>
            <w:sz w:val="24"/>
            <w:szCs w:val="24"/>
          </w:rPr>
          <w:t>программу</w:t>
        </w:r>
      </w:hyperlink>
      <w:r w:rsidRPr="001D6F8C">
        <w:rPr>
          <w:rFonts w:ascii="Times New Roman" w:hAnsi="Times New Roman" w:cs="Times New Roman"/>
          <w:sz w:val="24"/>
          <w:szCs w:val="24"/>
        </w:rPr>
        <w:t xml:space="preserve"> Липецкой области "Эффективное государственное управление и развитие муниципальной службы в Липецкой области" (приложение).</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Глава администрации</w:t>
      </w: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Липецкой области</w:t>
      </w: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О.П.КОРОЛЕВ</w:t>
      </w:r>
    </w:p>
    <w:p w:rsidR="001D6F8C" w:rsidRPr="001D6F8C" w:rsidRDefault="001D6F8C">
      <w:pPr>
        <w:rPr>
          <w:rFonts w:ascii="Times New Roman" w:hAnsi="Times New Roman" w:cs="Times New Roman"/>
          <w:sz w:val="24"/>
          <w:szCs w:val="24"/>
        </w:rPr>
        <w:sectPr w:rsidR="001D6F8C" w:rsidRPr="001D6F8C" w:rsidSect="001D6F8C">
          <w:pgSz w:w="16838" w:h="11905" w:orient="landscape"/>
          <w:pgMar w:top="850" w:right="1134" w:bottom="1701" w:left="1134" w:header="0" w:footer="0" w:gutter="0"/>
          <w:cols w:space="720"/>
          <w:noEndnote/>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Приложение</w:t>
      </w: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к постановлению</w:t>
      </w: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администрации Липецкой области</w:t>
      </w: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"Об утверждении государственной</w:t>
      </w: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программы Липецкой области</w:t>
      </w: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"Эффективное государственное</w:t>
      </w: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управление и развитие</w:t>
      </w: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муниципальной службы</w:t>
      </w: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в Липецкой области"</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Title"/>
        <w:jc w:val="center"/>
        <w:rPr>
          <w:sz w:val="24"/>
          <w:szCs w:val="24"/>
        </w:rPr>
      </w:pPr>
      <w:bookmarkStart w:id="0" w:name="P39"/>
      <w:bookmarkEnd w:id="0"/>
      <w:r w:rsidRPr="001D6F8C">
        <w:rPr>
          <w:sz w:val="24"/>
          <w:szCs w:val="24"/>
        </w:rPr>
        <w:t>ГОСУДАРСТВЕННАЯ ПРОГРАММА</w:t>
      </w:r>
    </w:p>
    <w:p w:rsidR="001D6F8C" w:rsidRPr="001D6F8C" w:rsidRDefault="001D6F8C">
      <w:pPr>
        <w:pStyle w:val="ConsPlusTitle"/>
        <w:jc w:val="center"/>
        <w:rPr>
          <w:sz w:val="24"/>
          <w:szCs w:val="24"/>
        </w:rPr>
      </w:pPr>
      <w:r w:rsidRPr="001D6F8C">
        <w:rPr>
          <w:sz w:val="24"/>
          <w:szCs w:val="24"/>
        </w:rPr>
        <w:t>ЛИПЕЦКОЙ ОБЛАСТИ "ЭФФЕКТИВНОЕ ГОСУДАРСТВЕННОЕ УПРАВЛЕНИЕ</w:t>
      </w:r>
    </w:p>
    <w:p w:rsidR="001D6F8C" w:rsidRPr="001D6F8C" w:rsidRDefault="001D6F8C">
      <w:pPr>
        <w:pStyle w:val="ConsPlusTitle"/>
        <w:jc w:val="center"/>
        <w:rPr>
          <w:sz w:val="24"/>
          <w:szCs w:val="24"/>
        </w:rPr>
      </w:pPr>
      <w:r w:rsidRPr="001D6F8C">
        <w:rPr>
          <w:sz w:val="24"/>
          <w:szCs w:val="24"/>
        </w:rPr>
        <w:t>И РАЗВИТИЕ МУНИЦИПАЛЬНОЙ СЛУЖБЫ В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Список изменяющих документов</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 ред. постановлений администрации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25.02.2014 </w:t>
      </w:r>
      <w:hyperlink r:id="rId18" w:history="1">
        <w:r w:rsidRPr="001D6F8C">
          <w:rPr>
            <w:rFonts w:ascii="Times New Roman" w:hAnsi="Times New Roman" w:cs="Times New Roman"/>
            <w:color w:val="0000FF"/>
            <w:sz w:val="24"/>
            <w:szCs w:val="24"/>
          </w:rPr>
          <w:t>N 83</w:t>
        </w:r>
      </w:hyperlink>
      <w:r w:rsidRPr="001D6F8C">
        <w:rPr>
          <w:rFonts w:ascii="Times New Roman" w:hAnsi="Times New Roman" w:cs="Times New Roman"/>
          <w:sz w:val="24"/>
          <w:szCs w:val="24"/>
        </w:rPr>
        <w:t xml:space="preserve">, от 13.03.2014 </w:t>
      </w:r>
      <w:hyperlink r:id="rId19" w:history="1">
        <w:r w:rsidRPr="001D6F8C">
          <w:rPr>
            <w:rFonts w:ascii="Times New Roman" w:hAnsi="Times New Roman" w:cs="Times New Roman"/>
            <w:color w:val="0000FF"/>
            <w:sz w:val="24"/>
            <w:szCs w:val="24"/>
          </w:rPr>
          <w:t>N 118</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01.04.2014 </w:t>
      </w:r>
      <w:hyperlink r:id="rId20" w:history="1">
        <w:r w:rsidRPr="001D6F8C">
          <w:rPr>
            <w:rFonts w:ascii="Times New Roman" w:hAnsi="Times New Roman" w:cs="Times New Roman"/>
            <w:color w:val="0000FF"/>
            <w:sz w:val="24"/>
            <w:szCs w:val="24"/>
          </w:rPr>
          <w:t>N 163</w:t>
        </w:r>
      </w:hyperlink>
      <w:r w:rsidRPr="001D6F8C">
        <w:rPr>
          <w:rFonts w:ascii="Times New Roman" w:hAnsi="Times New Roman" w:cs="Times New Roman"/>
          <w:sz w:val="24"/>
          <w:szCs w:val="24"/>
        </w:rPr>
        <w:t xml:space="preserve">, от 22.04.2014 </w:t>
      </w:r>
      <w:hyperlink r:id="rId21"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24.04.2014 </w:t>
      </w:r>
      <w:hyperlink r:id="rId22" w:history="1">
        <w:r w:rsidRPr="001D6F8C">
          <w:rPr>
            <w:rFonts w:ascii="Times New Roman" w:hAnsi="Times New Roman" w:cs="Times New Roman"/>
            <w:color w:val="0000FF"/>
            <w:sz w:val="24"/>
            <w:szCs w:val="24"/>
          </w:rPr>
          <w:t>N 198</w:t>
        </w:r>
      </w:hyperlink>
      <w:r w:rsidRPr="001D6F8C">
        <w:rPr>
          <w:rFonts w:ascii="Times New Roman" w:hAnsi="Times New Roman" w:cs="Times New Roman"/>
          <w:sz w:val="24"/>
          <w:szCs w:val="24"/>
        </w:rPr>
        <w:t xml:space="preserve">, от 25.06.2014 </w:t>
      </w:r>
      <w:hyperlink r:id="rId23"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07.10.2014 </w:t>
      </w:r>
      <w:hyperlink r:id="rId24"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xml:space="preserve">, от 25.11.2014 </w:t>
      </w:r>
      <w:hyperlink r:id="rId25" w:history="1">
        <w:r w:rsidRPr="001D6F8C">
          <w:rPr>
            <w:rFonts w:ascii="Times New Roman" w:hAnsi="Times New Roman" w:cs="Times New Roman"/>
            <w:color w:val="0000FF"/>
            <w:sz w:val="24"/>
            <w:szCs w:val="24"/>
          </w:rPr>
          <w:t>N 495</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31.12.2014 </w:t>
      </w:r>
      <w:hyperlink r:id="rId26"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27"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29.07.2015 </w:t>
      </w:r>
      <w:hyperlink r:id="rId28"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29"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I. ПАСПОРТ ГОСУДАРСТВЕННОЙ ПРОГРАММЫ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"ЭФФЕКТИВНОЕ ГОСУДАРСТВЕННОЕ УПРАВЛЕНИЕ И РАЗВИТИЕ</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МУНИЦИПАЛЬНОЙ СЛУЖБЫ В ЛИПЕЦКОЙ ОБЛАСТИ"</w:t>
      </w:r>
    </w:p>
    <w:p w:rsidR="001D6F8C" w:rsidRPr="001D6F8C" w:rsidRDefault="001D6F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6236"/>
      </w:tblGrid>
      <w:tr w:rsidR="001D6F8C" w:rsidRPr="001D6F8C">
        <w:tc>
          <w:tcPr>
            <w:tcW w:w="3402"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Ответственный исполнитель</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r>
      <w:tr w:rsidR="001D6F8C" w:rsidRPr="001D6F8C">
        <w:tblPrEx>
          <w:tblBorders>
            <w:insideH w:val="nil"/>
          </w:tblBorders>
        </w:tblPrEx>
        <w:tc>
          <w:tcPr>
            <w:tcW w:w="3402"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Соисполнители</w:t>
            </w:r>
          </w:p>
        </w:tc>
        <w:tc>
          <w:tcPr>
            <w:tcW w:w="6236" w:type="dxa"/>
            <w:tcBorders>
              <w:bottom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Управление информатизации администрации Липецкой области, управление организационной работы и взаимодействия с органами местного самоуправления администрации Липецкой области, управление имущественных и земельных отношений Липецкой области, управление социальной защиты населения Липецкой области, управление труда и занятости Липецкой области, управление образования и науки Липецкой области, управление ЗАГС и архивов Липецкой области, управление экономики администрации Липецкой области, государственная инспекция по надзору за техническим состоянием самоходных машин и других видов техники Липецкой области (далее - инспекция </w:t>
            </w:r>
            <w:proofErr w:type="spellStart"/>
            <w:r w:rsidRPr="001D6F8C">
              <w:rPr>
                <w:rFonts w:ascii="Times New Roman" w:hAnsi="Times New Roman" w:cs="Times New Roman"/>
                <w:sz w:val="24"/>
                <w:szCs w:val="24"/>
              </w:rPr>
              <w:t>Гостехнадзора</w:t>
            </w:r>
            <w:proofErr w:type="spellEnd"/>
            <w:r w:rsidRPr="001D6F8C">
              <w:rPr>
                <w:rFonts w:ascii="Times New Roman" w:hAnsi="Times New Roman" w:cs="Times New Roman"/>
                <w:sz w:val="24"/>
                <w:szCs w:val="24"/>
              </w:rPr>
              <w:t xml:space="preserve"> Липецкой области), управление дорог и транспорта Липецкой области, управление сельского хозяйства Липецкой области, управление лесного хозяйства Липецкой области</w:t>
            </w:r>
          </w:p>
        </w:tc>
      </w:tr>
      <w:tr w:rsidR="001D6F8C" w:rsidRPr="001D6F8C">
        <w:tblPrEx>
          <w:tblBorders>
            <w:insideH w:val="nil"/>
          </w:tblBorders>
        </w:tblPrEx>
        <w:tc>
          <w:tcPr>
            <w:tcW w:w="9638" w:type="dxa"/>
            <w:gridSpan w:val="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(в ред. постановлений администрации Липецкой области от 13.03.2014 </w:t>
            </w:r>
            <w:hyperlink r:id="rId30" w:history="1">
              <w:r w:rsidRPr="001D6F8C">
                <w:rPr>
                  <w:rFonts w:ascii="Times New Roman" w:hAnsi="Times New Roman" w:cs="Times New Roman"/>
                  <w:color w:val="0000FF"/>
                  <w:sz w:val="24"/>
                  <w:szCs w:val="24"/>
                </w:rPr>
                <w:t>N 118</w:t>
              </w:r>
            </w:hyperlink>
            <w:r w:rsidRPr="001D6F8C">
              <w:rPr>
                <w:rFonts w:ascii="Times New Roman" w:hAnsi="Times New Roman" w:cs="Times New Roman"/>
                <w:sz w:val="24"/>
                <w:szCs w:val="24"/>
              </w:rPr>
              <w:t xml:space="preserve">, от 31.12.2014 </w:t>
            </w:r>
            <w:hyperlink r:id="rId31"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Сроки и этапы реализации государственной 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2014 - 2020 годы без выделения этапов</w:t>
            </w:r>
          </w:p>
        </w:tc>
      </w:tr>
      <w:tr w:rsidR="001D6F8C" w:rsidRPr="001D6F8C">
        <w:tblPrEx>
          <w:tblBorders>
            <w:insideH w:val="nil"/>
          </w:tblBorders>
        </w:tblPrEx>
        <w:tc>
          <w:tcPr>
            <w:tcW w:w="3402"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Подпрограммы</w:t>
            </w:r>
          </w:p>
        </w:tc>
        <w:tc>
          <w:tcPr>
            <w:tcW w:w="6236" w:type="dxa"/>
            <w:tcBorders>
              <w:bottom w:val="nil"/>
            </w:tcBorders>
          </w:tcPr>
          <w:p w:rsidR="001D6F8C" w:rsidRPr="001D6F8C" w:rsidRDefault="00F545A2">
            <w:pPr>
              <w:pStyle w:val="ConsPlusNormal"/>
              <w:jc w:val="both"/>
              <w:rPr>
                <w:rFonts w:ascii="Times New Roman" w:hAnsi="Times New Roman" w:cs="Times New Roman"/>
                <w:sz w:val="24"/>
                <w:szCs w:val="24"/>
              </w:rPr>
            </w:pPr>
            <w:hyperlink w:anchor="P528" w:history="1">
              <w:r w:rsidR="001D6F8C" w:rsidRPr="001D6F8C">
                <w:rPr>
                  <w:rFonts w:ascii="Times New Roman" w:hAnsi="Times New Roman" w:cs="Times New Roman"/>
                  <w:color w:val="0000FF"/>
                  <w:sz w:val="24"/>
                  <w:szCs w:val="24"/>
                </w:rPr>
                <w:t>Подпрограмма 1</w:t>
              </w:r>
            </w:hyperlink>
            <w:r w:rsidR="001D6F8C" w:rsidRPr="001D6F8C">
              <w:rPr>
                <w:rFonts w:ascii="Times New Roman" w:hAnsi="Times New Roman" w:cs="Times New Roman"/>
                <w:sz w:val="24"/>
                <w:szCs w:val="24"/>
              </w:rPr>
              <w:t xml:space="preserve"> "Повышение качества предоставления государственных, муниципальных и дополнительных услуг в Липецкой области".</w:t>
            </w:r>
          </w:p>
          <w:p w:rsidR="001D6F8C" w:rsidRPr="001D6F8C" w:rsidRDefault="00F545A2">
            <w:pPr>
              <w:pStyle w:val="ConsPlusNormal"/>
              <w:jc w:val="both"/>
              <w:rPr>
                <w:rFonts w:ascii="Times New Roman" w:hAnsi="Times New Roman" w:cs="Times New Roman"/>
                <w:sz w:val="24"/>
                <w:szCs w:val="24"/>
              </w:rPr>
            </w:pPr>
            <w:hyperlink w:anchor="P738" w:history="1">
              <w:r w:rsidR="001D6F8C" w:rsidRPr="001D6F8C">
                <w:rPr>
                  <w:rFonts w:ascii="Times New Roman" w:hAnsi="Times New Roman" w:cs="Times New Roman"/>
                  <w:color w:val="0000FF"/>
                  <w:sz w:val="24"/>
                  <w:szCs w:val="24"/>
                </w:rPr>
                <w:t>Подпрограмма 2</w:t>
              </w:r>
            </w:hyperlink>
            <w:r w:rsidR="001D6F8C" w:rsidRPr="001D6F8C">
              <w:rPr>
                <w:rFonts w:ascii="Times New Roman" w:hAnsi="Times New Roman" w:cs="Times New Roman"/>
                <w:sz w:val="24"/>
                <w:szCs w:val="24"/>
              </w:rPr>
              <w:t xml:space="preserve"> "Совершенствование государственной гражданской и муниципальной службы Липецкой области".</w:t>
            </w:r>
          </w:p>
          <w:p w:rsidR="001D6F8C" w:rsidRPr="001D6F8C" w:rsidRDefault="00F545A2">
            <w:pPr>
              <w:pStyle w:val="ConsPlusNormal"/>
              <w:jc w:val="both"/>
              <w:rPr>
                <w:rFonts w:ascii="Times New Roman" w:hAnsi="Times New Roman" w:cs="Times New Roman"/>
                <w:sz w:val="24"/>
                <w:szCs w:val="24"/>
              </w:rPr>
            </w:pPr>
            <w:hyperlink w:anchor="P995" w:history="1">
              <w:r w:rsidR="001D6F8C" w:rsidRPr="001D6F8C">
                <w:rPr>
                  <w:rFonts w:ascii="Times New Roman" w:hAnsi="Times New Roman" w:cs="Times New Roman"/>
                  <w:color w:val="0000FF"/>
                  <w:sz w:val="24"/>
                  <w:szCs w:val="24"/>
                </w:rPr>
                <w:t>Подпрограмма 3</w:t>
              </w:r>
            </w:hyperlink>
            <w:r w:rsidR="001D6F8C" w:rsidRPr="001D6F8C">
              <w:rPr>
                <w:rFonts w:ascii="Times New Roman" w:hAnsi="Times New Roman" w:cs="Times New Roman"/>
                <w:sz w:val="24"/>
                <w:szCs w:val="24"/>
              </w:rPr>
              <w:t xml:space="preserve"> "Формирование электронного правительства в Липецкой области".</w:t>
            </w:r>
          </w:p>
          <w:p w:rsidR="001D6F8C" w:rsidRPr="001D6F8C" w:rsidRDefault="00F545A2">
            <w:pPr>
              <w:pStyle w:val="ConsPlusNormal"/>
              <w:jc w:val="both"/>
              <w:rPr>
                <w:rFonts w:ascii="Times New Roman" w:hAnsi="Times New Roman" w:cs="Times New Roman"/>
                <w:sz w:val="24"/>
                <w:szCs w:val="24"/>
              </w:rPr>
            </w:pPr>
            <w:hyperlink w:anchor="P1292" w:history="1">
              <w:r w:rsidR="001D6F8C" w:rsidRPr="001D6F8C">
                <w:rPr>
                  <w:rFonts w:ascii="Times New Roman" w:hAnsi="Times New Roman" w:cs="Times New Roman"/>
                  <w:color w:val="0000FF"/>
                  <w:sz w:val="24"/>
                  <w:szCs w:val="24"/>
                </w:rPr>
                <w:t>Подпрограмма 4</w:t>
              </w:r>
            </w:hyperlink>
            <w:r w:rsidR="001D6F8C" w:rsidRPr="001D6F8C">
              <w:rPr>
                <w:rFonts w:ascii="Times New Roman" w:hAnsi="Times New Roman" w:cs="Times New Roman"/>
                <w:sz w:val="24"/>
                <w:szCs w:val="24"/>
              </w:rPr>
              <w:t xml:space="preserve"> "Совершенствование системы управления областным имуществом и земельными участками".</w:t>
            </w:r>
          </w:p>
          <w:p w:rsidR="001D6F8C" w:rsidRPr="001D6F8C" w:rsidRDefault="00F545A2">
            <w:pPr>
              <w:pStyle w:val="ConsPlusNormal"/>
              <w:jc w:val="both"/>
              <w:rPr>
                <w:rFonts w:ascii="Times New Roman" w:hAnsi="Times New Roman" w:cs="Times New Roman"/>
                <w:sz w:val="24"/>
                <w:szCs w:val="24"/>
              </w:rPr>
            </w:pPr>
            <w:hyperlink w:anchor="P1521" w:history="1">
              <w:r w:rsidR="001D6F8C" w:rsidRPr="001D6F8C">
                <w:rPr>
                  <w:rFonts w:ascii="Times New Roman" w:hAnsi="Times New Roman" w:cs="Times New Roman"/>
                  <w:color w:val="0000FF"/>
                  <w:sz w:val="24"/>
                  <w:szCs w:val="24"/>
                </w:rPr>
                <w:t>Подпрограмма 5</w:t>
              </w:r>
            </w:hyperlink>
            <w:r w:rsidR="001D6F8C" w:rsidRPr="001D6F8C">
              <w:rPr>
                <w:rFonts w:ascii="Times New Roman" w:hAnsi="Times New Roman" w:cs="Times New Roman"/>
                <w:sz w:val="24"/>
                <w:szCs w:val="24"/>
              </w:rPr>
              <w:t xml:space="preserve"> "Использование результатов космической деятельности в интересах социально-экономического развития Липецкой области</w:t>
            </w:r>
          </w:p>
        </w:tc>
      </w:tr>
      <w:tr w:rsidR="001D6F8C" w:rsidRPr="001D6F8C">
        <w:tblPrEx>
          <w:tblBorders>
            <w:insideH w:val="nil"/>
          </w:tblBorders>
        </w:tblPrEx>
        <w:tc>
          <w:tcPr>
            <w:tcW w:w="9638" w:type="dxa"/>
            <w:gridSpan w:val="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32"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Цель государственной 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Повышение эффективности деятельности исполнительных органов государственной власти Липецкой области и органов местного самоуправления муниципальных образований Липецкой области</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Индикаторы цели</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1. Уровень удовлетворенности населения Липецкой области качеством предоставления государственных, муниципальных и дополнительных услуг, в т.ч. предоставляемых в формате многофункциональных центров предоставления государственных и муниципальных услуг (далее - МФЦ), %.</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 Доля государственных гражданских служащих области, прошедших профессиональную переподготовку и повышение квалификации, % в год.</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3. Численность государственных гражданских служащих в исполнительных органах государственной власти Липецкой области, человек на 10 тыс. населения.</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4. Сумма поступивших неналоговых доходов от управления и распоряжения областным имуществом, а также земельными участками, государственная собственность на которые не разграничена на территории городского округа город Липецк, в областной бюджет и бюджет муниципального образования город Липецк, за исключением доходов от приватизации</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Задачи государственной 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1. Повышение качества и доступности предоставления государственных услуг на территории Липецкой области, в т.ч. предоставляемых в формате МФЦ и в удаленных офисах МФЦ.</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2. Совершенствование системы формирования кадрового состава государственной гражданской и муниципальной </w:t>
            </w:r>
            <w:r w:rsidRPr="001D6F8C">
              <w:rPr>
                <w:rFonts w:ascii="Times New Roman" w:hAnsi="Times New Roman" w:cs="Times New Roman"/>
                <w:sz w:val="24"/>
                <w:szCs w:val="24"/>
              </w:rPr>
              <w:lastRenderedPageBreak/>
              <w:t>службы.</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3. Повышение эффективности государственного управления на основе применения информационных и телекоммуникационных технологий, развитие инфраструктуры электронного правительства.</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4. Создание условий для эффективного управления областным имуществом и земельными участками, увеличения доходов от управления и распоряжения областным имуществом, а также земельными участками, государственная собственность на которые не разграничена на территории городского округа город Липецк</w:t>
            </w:r>
          </w:p>
        </w:tc>
      </w:tr>
      <w:tr w:rsidR="001D6F8C" w:rsidRPr="001D6F8C">
        <w:tblPrEx>
          <w:tblBorders>
            <w:insideH w:val="nil"/>
          </w:tblBorders>
        </w:tblPrEx>
        <w:tc>
          <w:tcPr>
            <w:tcW w:w="3402"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lastRenderedPageBreak/>
              <w:t>Показатели задач</w:t>
            </w:r>
          </w:p>
        </w:tc>
        <w:tc>
          <w:tcPr>
            <w:tcW w:w="6236" w:type="dxa"/>
            <w:tcBorders>
              <w:bottom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Показатель задачи 1:</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количество оказываемых государственных, муниципальных и дополнительных услуг в МФЦ, шт.</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Показатели задачи 2:</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государственных гражданских служащих, назначенных по конкурсу и из кадрового резерва, %;</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муниципальных служащих, назначенных по конкурсу и из кадрового резерва, %.</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Показатели задачи 3:</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граждан, использующих механизм получения государственных и муниципальных услуг в электронной форме, %;</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домашних хозяйств, имеющих широкополосный доступ к сети Интернет, в общем количестве домохозяйств, %;</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количество тематических слоев в информационной системе сельскохозяйственной деятельности Липецкой области, единиц.</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Показатель задачи 4:</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количество проведенных проверок по контролю за использованием и сохранностью областного государственного имущества, выполнения контрагентами условий договоров использования областного имущества, а также земельных участков, государственная собственность на которые не разграничена на территории городского округа город Липецк</w:t>
            </w:r>
          </w:p>
        </w:tc>
      </w:tr>
      <w:tr w:rsidR="001D6F8C" w:rsidRPr="001D6F8C">
        <w:tblPrEx>
          <w:tblBorders>
            <w:insideH w:val="nil"/>
          </w:tblBorders>
        </w:tblPrEx>
        <w:tc>
          <w:tcPr>
            <w:tcW w:w="9638" w:type="dxa"/>
            <w:gridSpan w:val="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33"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blPrEx>
          <w:tblBorders>
            <w:insideH w:val="nil"/>
          </w:tblBorders>
        </w:tblPrEx>
        <w:tc>
          <w:tcPr>
            <w:tcW w:w="3402"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Объемы финансирования за счет средств областного бюджета всего, в том числе по годам реализации государственной программы</w:t>
            </w:r>
          </w:p>
        </w:tc>
        <w:tc>
          <w:tcPr>
            <w:tcW w:w="6236" w:type="dxa"/>
            <w:tcBorders>
              <w:bottom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Общий объем финансирования мероприятий государственной программы из областного бюджета </w:t>
            </w:r>
            <w:proofErr w:type="spellStart"/>
            <w:r w:rsidRPr="001D6F8C">
              <w:rPr>
                <w:rFonts w:ascii="Times New Roman" w:hAnsi="Times New Roman" w:cs="Times New Roman"/>
                <w:sz w:val="24"/>
                <w:szCs w:val="24"/>
              </w:rPr>
              <w:t>прогнозно</w:t>
            </w:r>
            <w:proofErr w:type="spellEnd"/>
            <w:r w:rsidRPr="001D6F8C">
              <w:rPr>
                <w:rFonts w:ascii="Times New Roman" w:hAnsi="Times New Roman" w:cs="Times New Roman"/>
                <w:sz w:val="24"/>
                <w:szCs w:val="24"/>
              </w:rPr>
              <w:t xml:space="preserve"> составит 2220205,5 тыс. руб., в том числе по годам:</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2014 год - 290954,2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2015 год - 509249,4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2016 год - 366626,3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2017 год - 361226,3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2018 год - 231480,4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2019 год - 231244,5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2020 год - 229424,4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Объемы бюджетных ассигнований ежегодно уточняются в процессе исполнения бюджета и при формировании бюджета на очередной финансовый год</w:t>
            </w:r>
          </w:p>
        </w:tc>
      </w:tr>
      <w:tr w:rsidR="001D6F8C" w:rsidRPr="001D6F8C">
        <w:tblPrEx>
          <w:tblBorders>
            <w:insideH w:val="nil"/>
          </w:tblBorders>
        </w:tblPrEx>
        <w:tc>
          <w:tcPr>
            <w:tcW w:w="9638" w:type="dxa"/>
            <w:gridSpan w:val="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(в ред. постановлений администрации Липецкой области от 22.04.2014 </w:t>
            </w:r>
            <w:hyperlink r:id="rId34"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25.06.2014 </w:t>
            </w:r>
            <w:hyperlink r:id="rId35"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07.10.2014 </w:t>
            </w:r>
            <w:hyperlink r:id="rId36"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xml:space="preserve">, от 31.12.2014 </w:t>
            </w:r>
            <w:hyperlink r:id="rId37"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38"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39"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40"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tc>
      </w:tr>
      <w:tr w:rsidR="001D6F8C" w:rsidRPr="001D6F8C">
        <w:tblPrEx>
          <w:tblBorders>
            <w:insideH w:val="nil"/>
          </w:tblBorders>
        </w:tblPrEx>
        <w:tc>
          <w:tcPr>
            <w:tcW w:w="3402"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Ожидаемые результаты реализации государственной программы</w:t>
            </w:r>
          </w:p>
        </w:tc>
        <w:tc>
          <w:tcPr>
            <w:tcW w:w="6236" w:type="dxa"/>
            <w:tcBorders>
              <w:bottom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В результате реализации Программы предполагается:</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повысить уровень удовлетворенности граждан качеством предоставления государственных, муниципальных и дополнительных услуг на территории Липецкой области, в т.ч. предоставляемых в формате МФЦ и в удаленных офисах МФЦ, до 95% к 2020 году;</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довести долю государственных гражданских служащих, прошедших повышение квалификации, до 34,2% в год, муниципальных служащих - до 17,5% к 2020 году;</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оптимизировать численность государственных гражданских служащих до 11,3 чел. на 10 тыс. населения;</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довести долю должностей номенклатуры резерва управленческих кадров, на которые сформирован резерв, - до 80%;</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довести до 70% к 2018 году долю граждан, использующих механизм получения государственных и муниципальных услуг в электронной форме;</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довести до 58% к 2018 году долю домашних хозяйств, имеющих широкополосный доступ к сети Интернет, в общем количестве домохозяйств;</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довести до 6 единиц количество тематических слоев в информационной системе сельскохозяйственной деятельности Липецкой области;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получить в запланированном объеме неналоговые доходы от управления и распоряжения областным имуществом, а также земельными участками, государственная собственность на которые не разграничена на территории городского округа город Липецк, в областной бюджет и бюджет муниципального образования г. Липецка, за исключением доходов от приватизации;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провести в запланированном объеме мероприятия по контролю за использованием и сохранностью областного государственного имущества, выполнения контрагентами условий договоров использования областного имущества, а также земельных участков, государственная собственность на которые не разграничена на территории городского округа город Липецк</w:t>
            </w:r>
          </w:p>
        </w:tc>
      </w:tr>
      <w:tr w:rsidR="001D6F8C" w:rsidRPr="001D6F8C">
        <w:tblPrEx>
          <w:tblBorders>
            <w:insideH w:val="nil"/>
          </w:tblBorders>
        </w:tblPrEx>
        <w:tc>
          <w:tcPr>
            <w:tcW w:w="9638" w:type="dxa"/>
            <w:gridSpan w:val="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31.12.2014 </w:t>
            </w:r>
            <w:hyperlink r:id="rId41"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29.07.2015 </w:t>
            </w:r>
            <w:hyperlink r:id="rId42"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w:t>
            </w:r>
          </w:p>
        </w:tc>
      </w:tr>
    </w:tbl>
    <w:p w:rsidR="001D6F8C" w:rsidRPr="001D6F8C" w:rsidRDefault="001D6F8C">
      <w:pPr>
        <w:rPr>
          <w:rFonts w:ascii="Times New Roman" w:hAnsi="Times New Roman" w:cs="Times New Roman"/>
          <w:sz w:val="24"/>
          <w:szCs w:val="24"/>
        </w:rPr>
        <w:sectPr w:rsidR="001D6F8C" w:rsidRPr="001D6F8C" w:rsidSect="001D6F8C">
          <w:pgSz w:w="11905" w:h="16838" w:orient="landscape"/>
          <w:pgMar w:top="1134" w:right="850" w:bottom="1134" w:left="1701"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II. ТЕКСТОВАЯ ЧАСТЬ</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ХАРАКТЕРИСТИКА ТЕКУЩЕГО СОСТОЯНИЯ, ФОРМУЛИРОВКА ОСНОВНЫХ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ПРОБЛЕМ, АНАЛИЗ СОЦИАЛЬНЫХ, ФИНАНСОВО-ЭКОНОМИЧЕСКИХ И ПРОЧИХ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РИСКОВ РАЗВИТИЯ В СФЕРЕ ГОСУДАРСТВЕННОГО УПРАВЛЕНИЯ</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И РАЗВИТИЯ МУНИЦИПАЛЬНОЙ СЛУЖБЫ ЛИПЕЦКОЙ ОБЛАСТИ</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Липецкой области продолжается реформирование системы государственного и муниципального управления, что является одним из важных условий ускорения социально-экономического развития. Необходимо повысить эффективность государственного и муниципального управления, добиться строгого соблюдения государственными и муниципальными служащими законности при предоставлении ими качественных услуг населению, обеспечить право граждан на объективную информацию. Проблемы, возникающие при обращении граждан в тот или иной орган власти за получением услуг, требуют детальной проработки и искоренения причин их возникновения.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Повышение качества государственных и муниципальных услуг традиционно является приоритетным направлением при реализации государственной политики на территории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Липецкая область - первый и пока единственный регион России, где удалось создать единую систему современных комфортных центров оказания услуг. В каждом районе и городском округе области есть свой МФЦ. Они обеспечивают доступ к государственным и муниципальным услугам всему населению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Услуги оказываются в соответствии с высокими стандартами комфортности: электронная очередь, современное кондиционируемое помещение, обеспечение принципа "</w:t>
      </w:r>
      <w:proofErr w:type="spellStart"/>
      <w:r w:rsidRPr="001D6F8C">
        <w:rPr>
          <w:rFonts w:ascii="Times New Roman" w:hAnsi="Times New Roman" w:cs="Times New Roman"/>
          <w:sz w:val="24"/>
          <w:szCs w:val="24"/>
        </w:rPr>
        <w:t>безбарьерной</w:t>
      </w:r>
      <w:proofErr w:type="spellEnd"/>
      <w:r w:rsidRPr="001D6F8C">
        <w:rPr>
          <w:rFonts w:ascii="Times New Roman" w:hAnsi="Times New Roman" w:cs="Times New Roman"/>
          <w:sz w:val="24"/>
          <w:szCs w:val="24"/>
        </w:rPr>
        <w:t xml:space="preserve"> среды", предварительная запись, телефонное и интернет-консультирование, видеосвязь с администраторами, детский уголок, бесплатный интернет и доступ к юридическим базам, бесплатная юридическая консультация, возможность оплаты госпошлины непосредственно в МФЦ. Деятельность МФЦ максимально прозрачна и открыта. Для удобства населения функционирует специальный портал, зайдя на который можно наблюдать в режиме </w:t>
      </w:r>
      <w:proofErr w:type="spellStart"/>
      <w:r w:rsidRPr="001D6F8C">
        <w:rPr>
          <w:rFonts w:ascii="Times New Roman" w:hAnsi="Times New Roman" w:cs="Times New Roman"/>
          <w:sz w:val="24"/>
          <w:szCs w:val="24"/>
        </w:rPr>
        <w:t>он-лайн</w:t>
      </w:r>
      <w:proofErr w:type="spellEnd"/>
      <w:r w:rsidRPr="001D6F8C">
        <w:rPr>
          <w:rFonts w:ascii="Times New Roman" w:hAnsi="Times New Roman" w:cs="Times New Roman"/>
          <w:sz w:val="24"/>
          <w:szCs w:val="24"/>
        </w:rPr>
        <w:t xml:space="preserve"> за работой операторов.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области создана и развивается сеть так называемых точек удаленного доступа к услугам МФЦ. В каждом муниципальном образовании области установлены информационно-платежные терминалы МФЦ, которые позволяют получить необходимую информацию по каждой услуге, посмотреть бланки заявлений, связаться с администраторами центров и получить </w:t>
      </w:r>
      <w:proofErr w:type="spellStart"/>
      <w:r w:rsidRPr="001D6F8C">
        <w:rPr>
          <w:rFonts w:ascii="Times New Roman" w:hAnsi="Times New Roman" w:cs="Times New Roman"/>
          <w:sz w:val="24"/>
          <w:szCs w:val="24"/>
        </w:rPr>
        <w:t>он-лайн</w:t>
      </w:r>
      <w:proofErr w:type="spellEnd"/>
      <w:r w:rsidRPr="001D6F8C">
        <w:rPr>
          <w:rFonts w:ascii="Times New Roman" w:hAnsi="Times New Roman" w:cs="Times New Roman"/>
          <w:sz w:val="24"/>
          <w:szCs w:val="24"/>
        </w:rPr>
        <w:t xml:space="preserve"> </w:t>
      </w:r>
      <w:proofErr w:type="spellStart"/>
      <w:r w:rsidRPr="001D6F8C">
        <w:rPr>
          <w:rFonts w:ascii="Times New Roman" w:hAnsi="Times New Roman" w:cs="Times New Roman"/>
          <w:sz w:val="24"/>
          <w:szCs w:val="24"/>
        </w:rPr>
        <w:t>видеоконсультацию</w:t>
      </w:r>
      <w:proofErr w:type="spellEnd"/>
      <w:r w:rsidRPr="001D6F8C">
        <w:rPr>
          <w:rFonts w:ascii="Times New Roman" w:hAnsi="Times New Roman" w:cs="Times New Roman"/>
          <w:sz w:val="24"/>
          <w:szCs w:val="24"/>
        </w:rPr>
        <w:t>, записаться на прием к специалисту МФЦ. Терминалы предоставляют доступ на портал системы МФЦ, портал государственных и муниципальных услуг, сайты Президента Российской Федерации, Правительства Российской Федерации, администрации области и района. Есть возможность подать жалобу на ненадлежащее оказание услуги посредством сайта администрации области, на котором создан специальный раздел.</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целях более эффективной координации деятельности системы МФЦ создано областное бюджетное учреждение "Уполномоченный многофункциональный центр Липецкой области" (далее - УМФЦ), к основным функциям которого относятся: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 организация предоставления государственных, муниципальных и дополнительных услуг на территории области посредством заключения договоров с иными МФЦ и привлекаемыми организациями и заключения соглашений о взаимодействии с органами государственной власти, органами местного самоуправления, предоставляющими государственные услуги;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контроль за выполнением условий, установленных в указанных договорах и соглашениях;</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мониторинг качества предоставления услуг.</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соответствии с требованиями, установленными </w:t>
      </w:r>
      <w:hyperlink r:id="rId43" w:history="1">
        <w:r w:rsidRPr="001D6F8C">
          <w:rPr>
            <w:rFonts w:ascii="Times New Roman" w:hAnsi="Times New Roman" w:cs="Times New Roman"/>
            <w:color w:val="0000FF"/>
            <w:sz w:val="24"/>
            <w:szCs w:val="24"/>
          </w:rPr>
          <w:t>Указом</w:t>
        </w:r>
      </w:hyperlink>
      <w:r w:rsidRPr="001D6F8C">
        <w:rPr>
          <w:rFonts w:ascii="Times New Roman" w:hAnsi="Times New Roman" w:cs="Times New Roman"/>
          <w:sz w:val="24"/>
          <w:szCs w:val="24"/>
        </w:rPr>
        <w:t xml:space="preserve"> Президента Российской Федерации от 07 мая 2012 года N 601 "Об основных направлениях совершенствования системы государственного управления" (далее - Указ N 601), развитие единой системы МФЦ в регионе направлено на реализацию принципа "одного окна", повышение эффективности взаимодействия власти и гражданского общества, конечной целью ее формирования является максимальная удовлетворенность граждан качеством взаимодействия с властью и как следствие социальная стабильность и повышение доверия к ее действиям.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области разработан план мероприятий по исполнению </w:t>
      </w:r>
      <w:hyperlink r:id="rId44" w:history="1">
        <w:r w:rsidRPr="001D6F8C">
          <w:rPr>
            <w:rFonts w:ascii="Times New Roman" w:hAnsi="Times New Roman" w:cs="Times New Roman"/>
            <w:color w:val="0000FF"/>
            <w:sz w:val="24"/>
            <w:szCs w:val="24"/>
          </w:rPr>
          <w:t>Указа</w:t>
        </w:r>
      </w:hyperlink>
      <w:r w:rsidRPr="001D6F8C">
        <w:rPr>
          <w:rFonts w:ascii="Times New Roman" w:hAnsi="Times New Roman" w:cs="Times New Roman"/>
          <w:sz w:val="24"/>
          <w:szCs w:val="24"/>
        </w:rPr>
        <w:t xml:space="preserve"> N 601, в соответствии с которым проводится организация поэтапного предоставления государственных и муниципальных услуг по принципу "одного окна". Доля граждан, имеющих доступ к получению государственных и муниципальных услуг по принципу "одного окна" по месту пребывания, в том числе в МФЦ, должна составлять:</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2014 году - не менее 90 процентов;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2015 году - 100 процентов.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целях более качественного и своевременного предоставления услуг населению, обеспечения прозрачности деятельности исполнительных органов государственной власти области активно используется потенциал административных регламентов оказания государственных услуг и исполнения государственных функций.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процессе реформирования государственной гражданской и муниципальной службы в области выстроена система, закреплены принципы взаимосвязи государственной гражданской и муниципальной службы.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Определены новые подходы к формированию кадрового состава государственной гражданской службы, введен конкурсный отбор на вакантные должности и конкретизированы квалификационные требования к государственным гражданским служащим, обеспечивается участие независимых экспертов в аттестационных, конкурсных комиссиях и в комиссиях по соблюдению требований к служебному поведению и урегулированию конфликта интересов на государственной гражданской службе.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основном завершено формирование нормативной правовой базы государственной гражданской службы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результате целенаправленной кадровой политики средний возраст служащего области сократился за последние пять лет с 45 до 42 лет (по Российской Федерации - 39 лет), а процент служащих области старше 60 лет уменьшился с 6 до 2. Количество служащих моложе 30 лет возросло за 2002 - 2012 годы с 10% до 17%. Приток молодых сил предполагает усиление работы кадровых служб по их профессиональной переподготовке и повышению квалификации.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целом кадровый корпус органов местного самоуправления в Липецкой области имеет достаточно стабильную структуру: 81% муниципальных служащих имеет стаж муниципальной службы свыше 5 лет.</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Одно из базовых условий развития области - формирование эффективной системы исполнительной власти, которая была бы способна решать вопросы модернизации экономики и противодействия коррупции. В работе кадровых служб еще недостаточно используются </w:t>
      </w:r>
      <w:r w:rsidRPr="001D6F8C">
        <w:rPr>
          <w:rFonts w:ascii="Times New Roman" w:hAnsi="Times New Roman" w:cs="Times New Roman"/>
          <w:sz w:val="24"/>
          <w:szCs w:val="24"/>
        </w:rPr>
        <w:lastRenderedPageBreak/>
        <w:t>новейшие технологии по привлечению молодых перспективных кадров. Современная структура исполнительной власти должна быть компактной и функциональной. На решении этой проблемы сфокусированы основные направления государственной 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Эффективность и конкурентоспособность напрямую связаны с наличием в государственной и муниципальной службе эффективной системы кадрового управления и во многом зависят от профессионализма, гибкости и ответственности государственных гражданских и муниципальных служащих и системы их подготовки. Кадровая работа должна обеспечить сознательное и активное участие государственного гражданского служащего в реализации поставленных целей, они должны постоянно учиться, получать новые навыки и знания.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Необходимо создать условия для открытости и подконтрольности деятельности государственных органов, органов местного самоуправления, государственных гражданских и муниципальных служащих и лиц, замещающих государственные и муниципальные должности области, гражданскому обществу.</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Гражданским обществом к государственной и муниципальной службе предъявляются значительно возросшие требования. Однако оценка профессиональной служебной деятельности государственных гражданских и муниципальных служащих еще слабо увязана с тем, насколько качественно оказываются в государственном органе государственные и муниципальные услуги гражданам и организациям.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Недостаточная открытость государственной и муниципальной службы способствует проявлениям бюрократизма и коррупции.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современных условиях особенно остро встает вопрос о более качественной государственной кадровой политике, об эффективном использовании профессиональных и личностных способностей молодых специалистов. Этой цели можно достичь при наличии оптимальной и эффективной системы отбора,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Формирование резерва управленческих кадров является одним из важнейших направлений реализации кадровой политики администрации Липецкой области и осуществляется в целях повышения качества государственного и муниципального управления, перехода к инновационной экономике.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Необходимы разработка и внедрение эффективного инструментария по оценке профессионального потенциала лиц, включенных в резерв, определение стратегии их профессиональной подготовки и переподготовки, выбор конкретных подходов и методик с использованием специализированных программ.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При этом критерии оценки управленческого потенциала, методики обучения, механизмы отбора образовательных программ и их реализация должны быть адаптированы к потребностям целевых групп, учитывать специфику их деятельности, направлены на развитие профессионально важных качеств и управленческой компетентности.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настоящее время при формировании кадрового состава муниципальной службы не в достаточной мере используются кадровые резервы на должности муниципальной службы. Положения о кадровом резерве утверждены в городе Липецке и 11 муниципальных районах области. Неактивно ведется работа по формированию кадрового резерва в городских и сельских поселениях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Всего в резерве кадров на должности муниципальной службы числится 1382 человека. В 2012 году на должности муниципальной службы из кадрового резерва назначены 85 человек, что составляет 25% от общего числа резервистов.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Органами местного самоуправления в Липецкой области редко проводятся конкурсы на замещение должностей муниципальной службы.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областного бюджета.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На текущий момент существует необходимость организации программ повышения квалификации для отдельных категорий муниципальных служащих: начальников структурных подразделений администраций районов и городских округов по их профессиональной тематике. Принимая во внимание тот факт, что ежегодно не менее 600 муниципальных служащих Липецкой области обучаются по различным тематикам в разных вузах, существует необходимость реализации системного подхода в организации повышения квалификации.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Основой для решения данной задачи является постоянный мониторинг количественного и качественного состава муниципальных служащих, а также потребностей органов местного самоуправления в системе работы с кадровым резервом.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Важным элементом государственного управления должно стать электронное правительство, которое в современных условиях является неотъемлемой частью информационного общества и должно рассматриваться как важный инструмент противодействия коррупции.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Внедрение технологий электронного правительства позволит:</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повысить прозрачность подготовки и принятия решений, законодательных актов;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значительно упростить процедуры для граждан и бизнеса при предоставлении государственных услуг, что заметно сократит возможность коррупционных действий;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повысить уровень эффективности государственного и муниципального управления на основе внедрения информационно-коммуникационных технологий.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Система обратной связи с основными потребителями государственных услуг и перевод части функций в сферу виртуальных коммуникаций значительно повысит эффективность деятельности исполнительных органов государственной власти области и органов местного самоуправления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Липецкая область стабильно входит в число лидеров рейтингов по уровню внедрения электронного правительства в регионах Российской Федерации.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Одним из значимых элементов формирования электронного правительства является создание информационно-аналитической системы администрации Липецкой области с комплексом отраслевых и тематических подсистем (далее - ИАС АЛО). На сегодняшний день ИАС АЛО состоит из Центрального хранилища данных и комплекса отраслевых тематических подсистем.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 2003 года единая система автоматизации делопроизводства и электронного документооборота "ДЕЛО" используется администрацией и исполнительными органами государственной власти Липецкой области, а с 2012 года - областными бюджетными учреждениями.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Принцип открытости власти области реализуется на официальном </w:t>
      </w:r>
      <w:proofErr w:type="spellStart"/>
      <w:r w:rsidRPr="001D6F8C">
        <w:rPr>
          <w:rFonts w:ascii="Times New Roman" w:hAnsi="Times New Roman" w:cs="Times New Roman"/>
          <w:sz w:val="24"/>
          <w:szCs w:val="24"/>
        </w:rPr>
        <w:t>интернет-портале</w:t>
      </w:r>
      <w:proofErr w:type="spellEnd"/>
      <w:r w:rsidRPr="001D6F8C">
        <w:rPr>
          <w:rFonts w:ascii="Times New Roman" w:hAnsi="Times New Roman" w:cs="Times New Roman"/>
          <w:sz w:val="24"/>
          <w:szCs w:val="24"/>
        </w:rPr>
        <w:t xml:space="preserve"> администрации Липецкой области (</w:t>
      </w:r>
      <w:proofErr w:type="spellStart"/>
      <w:r w:rsidRPr="001D6F8C">
        <w:rPr>
          <w:rFonts w:ascii="Times New Roman" w:hAnsi="Times New Roman" w:cs="Times New Roman"/>
          <w:sz w:val="24"/>
          <w:szCs w:val="24"/>
        </w:rPr>
        <w:t>www.admlr.lipetsk.ru</w:t>
      </w:r>
      <w:proofErr w:type="spellEnd"/>
      <w:r w:rsidRPr="001D6F8C">
        <w:rPr>
          <w:rFonts w:ascii="Times New Roman" w:hAnsi="Times New Roman" w:cs="Times New Roman"/>
          <w:sz w:val="24"/>
          <w:szCs w:val="24"/>
        </w:rPr>
        <w:t>), на котором освещается деятельность структур администрации области, исполнительных органов государственной власти области, органов местного самоуправления.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Основным информационным ресурсом в сфере оказания услуг государством является наряду с федеральным (т.н. единым) Портал государственных и муниципальных услуг Липецкой области (http://pgu.admlr.lipetsk.ru), на котором размещено почти 1,5 тыс. услуг, содержится подробная и систематизированная информация о предоставляемых услугах, а также формы заявлений и иных документов, заполнение которых необходимо для получения услуги.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Активно ведется работа по реализации дистанционного предоставления услуг. На Едином портале государственных и муниципальных услуг уже реализована возможность подачи электронных заявлений на получение свыше 150 услуг, из них почти 70 - услуги регионального уровня.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Начатый в 2013 году выпуск универсальных электронных карт будет способствовать увеличению доли услуг получаемых дистанционно, т.к. позволит обеспечить юридически значимое взаимодействие граждан с чиновниками при подаче в электронной форме документов.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Необходимым условием оптимизации предоставляемых услуг является межведомственное взаимодействие. Для оптимизации межведомственного взаимодействия в 2010 году создана федеральная информационная система "Единая система межведомственного электронного взаимодействия", коротко называемая СМЭВ, к которой федеральные органы исполнительной власти подключили свои ведомственные информационные системы. На областном уровне используется региональная система межведомственного электронного взаимодействия (далее - региональная СМЭВ), к которой подключены информационные системы управлений здравоохранения, соцзащиты, культуры, ЗАГС и архивов, образования и науки области. Оператором системы является областное бюджетное учреждение "Информационно-технический центр".</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2012 году создана и подключена к региональной СМЭВ информационная система по ведению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на базе программного обеспечения "МСУ-СМАРТ". Единый информационный ресурс системы создан путем объединения локальных баз данных сельских поселений. Оператором созданной информационной системы является ОБУ "Информационно-технический центр", а администрациям сельских поселений предоставлен доступ к системе как для ведения </w:t>
      </w:r>
      <w:proofErr w:type="spellStart"/>
      <w:r w:rsidRPr="001D6F8C">
        <w:rPr>
          <w:rFonts w:ascii="Times New Roman" w:hAnsi="Times New Roman" w:cs="Times New Roman"/>
          <w:sz w:val="24"/>
          <w:szCs w:val="24"/>
        </w:rPr>
        <w:t>похозяйственных</w:t>
      </w:r>
      <w:proofErr w:type="spellEnd"/>
      <w:r w:rsidRPr="001D6F8C">
        <w:rPr>
          <w:rFonts w:ascii="Times New Roman" w:hAnsi="Times New Roman" w:cs="Times New Roman"/>
          <w:sz w:val="24"/>
          <w:szCs w:val="24"/>
        </w:rPr>
        <w:t xml:space="preserve"> книг, так и для участия в межведомственном взаимодействии.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2012 году на базе ОБУ "Информационно-технический центр" начал работать региональный удостоверяющий центр. За год было изготовлено почти 3 тыс. электронных подписей, используемых при межведомственном взаимодействии, в электронном документообороте и в ведомственных информационных системах.</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Кроме того, в 2012 году создан региональный центр телефонного обслуживания, осуществляющий консультирование граждан и организаций по вопросам предоставления государственных и муниципальных услуг, получения и использования универсальных электронных карт и электронно-цифровых подписей.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Для предоставления услуг в электронной форме необходима инфраструктура доступа к сети Интернет. Для устранения неравенства между уровнем информационного развития муниципальных образований области администрацией Липецкой области совместно с ОАО "</w:t>
      </w:r>
      <w:proofErr w:type="spellStart"/>
      <w:r w:rsidRPr="001D6F8C">
        <w:rPr>
          <w:rFonts w:ascii="Times New Roman" w:hAnsi="Times New Roman" w:cs="Times New Roman"/>
          <w:sz w:val="24"/>
          <w:szCs w:val="24"/>
        </w:rPr>
        <w:t>Ростелеком</w:t>
      </w:r>
      <w:proofErr w:type="spellEnd"/>
      <w:r w:rsidRPr="001D6F8C">
        <w:rPr>
          <w:rFonts w:ascii="Times New Roman" w:hAnsi="Times New Roman" w:cs="Times New Roman"/>
          <w:sz w:val="24"/>
          <w:szCs w:val="24"/>
        </w:rPr>
        <w:t xml:space="preserve">" реализуется проект поэтапной организации на территории области Единой информационно-коммуникационной среды (далее - ЕИКС). Реализация проекта по организации ЕИКС предполагает предоставление для администраций городских и сельских поселений </w:t>
      </w:r>
      <w:r w:rsidRPr="001D6F8C">
        <w:rPr>
          <w:rFonts w:ascii="Times New Roman" w:hAnsi="Times New Roman" w:cs="Times New Roman"/>
          <w:sz w:val="24"/>
          <w:szCs w:val="24"/>
        </w:rPr>
        <w:lastRenderedPageBreak/>
        <w:t xml:space="preserve">области услуг виртуальной частной сети с защитой каналов, высокоскоростного доступа в сеть Интернет и беспроводного доступа в Интернет по технологии </w:t>
      </w:r>
      <w:proofErr w:type="spellStart"/>
      <w:r w:rsidRPr="001D6F8C">
        <w:rPr>
          <w:rFonts w:ascii="Times New Roman" w:hAnsi="Times New Roman" w:cs="Times New Roman"/>
          <w:sz w:val="24"/>
          <w:szCs w:val="24"/>
        </w:rPr>
        <w:t>Wi-Fi</w:t>
      </w:r>
      <w:proofErr w:type="spellEnd"/>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Однако доля граждан, получающих электронные услуги, пока невелика. К 2018 году необходимо увеличить долю граждан, использующих механизм получения государственных и муниципальных услуг в электронной форме, до 70%. Для его достижения требуется не только реализация технической возможности оказания услуг в электронной форме, но и работа с населением по информированию и стимулированию взаимодействия с органами власти в электронном виде.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Необходимо продолжить снижение имеющегося информационного неравенства в части использования информационно-коммуникационных технологий (далее - ИКТ) органами государственной власти и местного самоуправления в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Управление областным государственным имуществом, а также земельными участками, государственная собственность на которые не разграничена на территории городского округа город Липецк, является неотъемлемой частью деятельности по решению экономических и социальных задач, укреплению финансовой системы, развитию эффективной конкурентной экономики, обеспечивающей повышение уровня и качества жизни населения области. Государственное имущество создает материальную основу для реализации государственных полномочий Липецкой области и предоставления государственных услуг гражданам и организациям, вследствие чего вопросы формирования эффективного управления областным государственным имуществом, а также земельными участками, государственная собственность на которые не разграничена на территории городского округа город Липецк, являются приоритетными для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Обеспечение исполнения плановых показателей доходов от управления и распоряжения государственным имуществом отражает уровень эффективности управления имуществом, а также земельными участками, государственная собственность на которые не разграничена на территории городского округа город Липецк.</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 осуществляет ведение реестра областного государственного имущества и учет государственной казны области с применением программно-технических средств. Активно проводится работа по оформлению государственной регистрации прав собственности области на недвижимое имущество. Так, за 2012 год зарегистрированы права области по 1816 объектам (рост в 6 раз по сравнению с 2011 годом).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Актуальным направлением повышения эффективности управления государственным имуществом области остается осуществление контроля за эффективным использованием государственного имущества.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Несмотря на положительную динамику, в управлении земельными ресурсами и государственной собственностью еще существуют проблемы.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областной собственности находятся организации и имущество, не требующиеся для исполнения полномочий субъекта Российской Федерации, необходимость их содержания создает дополнительную бюджетную нагрузку.</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Имеются недостатки в обеспечении полного, своевременного и достоверного учета объектов государственного имущества, основанного на правоустанавливающих документах. Необходимо активизировать и завершить работу по обеспечению государственной регистрации права собственности всего недвижимого имущества области и его учету, так как рациональное управление государственным имуществом, оперативное принятие управленческих решений по его эффективному использованию возможно только при наличии полной и достоверной системы учета, содержащей актуальные сведения об объектах государственного имущества.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При осуществлении приватизации областного государственного имущества нередко наблюдается низкий уровень спроса на предлагаемые к приватизации пакеты акций, недвижимое имущество.</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части управления земельными ресурсами имеются следующие проблемы: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у хозяйствующих субъектов отсутствуют правоустанавливающие документы на фактически занимаемые ими земельные участки;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областной бюджет и бюджет муниципального образования г. Липецка доходы за аренду земельных участков поступают не в полном объеме из-за неплатежей арендаторов;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объем базового картографического материала и сведений о земельных участках, находящихся в собственности области, в базах данных географической информационной системы управления объектами недвижимости (ГИС УОН), не полный;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сократилось количество лесных насаждений и лесозащитных полос после пожаров в 2010 году (лесная площадь, пройденная пожарами, в 2010 году составила 9140 га, в 2008 году - 215 га);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отсутствуют сведения о состоянии земель в части обеспечения защиты земель и почв от негативных процессов.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Работа по дальнейшему развитию имущественного комплекса требует повышения эффективности использования государственного имущества области. Использование программно-целевого метода для решения имеющихся проблем обусловлено необходимостью применения комплексного и последовательного подхода, обеспечивающего увязку реализации мероприятий по срокам и ресурсам с результатом.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Реализация государственной программы будет способствовать развитию эффективного государственного управления и муниципальной службы в Липецкой области, направленных на обеспечение общественно-политической стабильности, реализацию принципа сотрудничества при взаимодействии гражданского общества и государственной власти, системно организованную и целенаправленно реализуемую информационную деятельность исполнительных органов государственной власти области.</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ПРИОРИТЕТЫ ГОСУДАРСТВЕННОЙ ПОЛИТИКИ В СФЕРЕ</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ГОСУДАРСТВЕННОГО УПРАВЛЕНИЯ И РАЗВИТИЯ МУНИЦИПАЛЬНОЙ СЛУЖБЫ,</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КРАТКОЕ ОПИСАНИЕ ЦЕЛЕЙ И ЗАДАЧ ГОСУДАРСТВЕННОЙ ПРОГРАММЫ,</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ОБОСНОВАНИЕ СОСТАВА И ЗНАЧЕНИЙ СООТВЕТСТВУЮЩИХ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ЦЕЛЕВЫХ ИНДИКАТОРОВ И ПОКАЗАТЕЛЕЙ ЗАДАЧ</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Государственная программа разработана в соответствии с </w:t>
      </w:r>
      <w:hyperlink r:id="rId45" w:history="1">
        <w:r w:rsidRPr="001D6F8C">
          <w:rPr>
            <w:rFonts w:ascii="Times New Roman" w:hAnsi="Times New Roman" w:cs="Times New Roman"/>
            <w:color w:val="0000FF"/>
            <w:sz w:val="24"/>
            <w:szCs w:val="24"/>
          </w:rPr>
          <w:t>Законом</w:t>
        </w:r>
      </w:hyperlink>
      <w:r w:rsidRPr="001D6F8C">
        <w:rPr>
          <w:rFonts w:ascii="Times New Roman" w:hAnsi="Times New Roman" w:cs="Times New Roman"/>
          <w:sz w:val="24"/>
          <w:szCs w:val="24"/>
        </w:rPr>
        <w:t xml:space="preserve"> Липецкой области от 29 декабря 2012 года N 108-ОЗ "О программе социально-экономического развития Липецкой области на 2013 - 2017 годы" и </w:t>
      </w:r>
      <w:hyperlink r:id="rId46"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Цель государственной программы - повышение эффективности деятельности исполнительных органов государственной власти области и органов местного самоуправления муниципальных образований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Для достижения указанной цели необходимо решить следующие задачи: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1. Повышение качества и доступности предоставления государственных услуг на территории Липецкой области, в т.ч. предоставляемых в формате МФЦ и в удаленных офисах МФЦ.</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Совершенствование системы формирования кадрового состава государственной гражданской и муниципальной службы.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3. Повышение эффективности государственного управления на основе применения информационных и телекоммуникационных технологий, развитие инфраструктуры электронного правительства.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4. Создание условий для эффективного управления областным имуществом и земельными участками, увеличения доходов от управления и распоряжения областным имуществом, а также земельными участками, государственная собственность на которые не разграничена на территории городского округа город Липецк.</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Индикаторы цели: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 Уровень удовлетворенности населения Липецкой области качеством предоставления государственных, муниципальных и дополнительных услуг, в т.ч. предоставляемых в формате МФЦ, - 95% к 2020 году.</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Доля государственных гражданских служащих области, прошедших профессиональную переподготовку и повышение квалификации, - 34,2% в год.</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3. Численность государственных гражданских служащих в исполнительных органах государственной власти Липецкой области - 11,3 человека на 10 тыс. населения к 2020 году.</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4. Сумма поступивших неналоговых доходов от управления и распоряжения областным имуществом, а также земельными участками, государственная собственность на которые не разграничена на территории городского округа город Липецк, в областной бюджет и бюджет муниципального образования г. Липецка, за исключением доходов от приватизации.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Данные индикаторы наиболее объективно отражают качество государственного и муниципального управления.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Показатели задач:</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 Количество оказываемых государственных, муниципальных и дополнительных услуг в МФЦ - 380 шт. к 2020 году.</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Доля государственных гражданских служащих, назначенных по конкурсу и из кадрового резерва, - 72,5% к 2020 году.</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3. Доля муниципальных служащих, назначенных по конкурсу и из кадрового резерва, - 50% к 2020 году.</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4. Доля граждан, использующих механизм получения государственных и муниципальных услуг в электронной форме, - 70% к 2018 году.</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5. Доля домашних хозяйств, имеющих широкополосный доступ к сети Интернет, в общем количестве домохозяйств - 58% к 2018 году.</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5.1. Количество тематических слоев в информационной системе сельскохозяйственной деятельности Липецкой области - 6 единиц к 2020 году.</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(введено </w:t>
      </w:r>
      <w:hyperlink r:id="rId47"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6. Количество проведенных проверок по контролю за использованием и сохранностью областного государственного имущества, выполнением контрагентами условий договоров использования областного имущества, а также земельных участков, государственная собственность на которые не разграничена на территории городского округа город Липецк.</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Достижение показателей задач государственной программы позволит к 2020 году создать систему качества предоставления услуг, обеспечить открытость и доступность их предоставления, в том числе в электронном виде, реализовать задачи по формированию единой политики в сфере управления государственным имуществом, повысить эффективность кадровой политики.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Конечные результаты реализации поставленных задач зависят от ряда факторов и в первую очередь от финансирования мероприятий, а также от динамики совершенствования деятельности исполнительных органов государственной власти области.</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 ПЕРЕЧЕНЬ ПОДПРОГРАММ, А ТАКЖЕ СВЕДЕНИЯ О ВЗАИМОСВЯЗИ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РЕЗУЛЬТАТОВ ИХ ВЫПОЛНЕНИЯ С ЦЕЛЕВЫМИ ИНДИКАТОРАМИ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ГОСУДАРСТВЕННОЙ ПРОГРАММЫ</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состав государственной программы включены: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1. </w:t>
      </w:r>
      <w:hyperlink w:anchor="P528" w:history="1">
        <w:r w:rsidRPr="001D6F8C">
          <w:rPr>
            <w:rFonts w:ascii="Times New Roman" w:hAnsi="Times New Roman" w:cs="Times New Roman"/>
            <w:color w:val="0000FF"/>
            <w:sz w:val="24"/>
            <w:szCs w:val="24"/>
          </w:rPr>
          <w:t>подпрограмма 1</w:t>
        </w:r>
      </w:hyperlink>
      <w:r w:rsidRPr="001D6F8C">
        <w:rPr>
          <w:rFonts w:ascii="Times New Roman" w:hAnsi="Times New Roman" w:cs="Times New Roman"/>
          <w:sz w:val="24"/>
          <w:szCs w:val="24"/>
        </w:rPr>
        <w:t xml:space="preserve"> "Повышение качества предоставления государственных, муниципальных и дополнительных услуг в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2. </w:t>
      </w:r>
      <w:hyperlink w:anchor="P738" w:history="1">
        <w:r w:rsidRPr="001D6F8C">
          <w:rPr>
            <w:rFonts w:ascii="Times New Roman" w:hAnsi="Times New Roman" w:cs="Times New Roman"/>
            <w:color w:val="0000FF"/>
            <w:sz w:val="24"/>
            <w:szCs w:val="24"/>
          </w:rPr>
          <w:t>подпрограмма 2</w:t>
        </w:r>
      </w:hyperlink>
      <w:r w:rsidRPr="001D6F8C">
        <w:rPr>
          <w:rFonts w:ascii="Times New Roman" w:hAnsi="Times New Roman" w:cs="Times New Roman"/>
          <w:sz w:val="24"/>
          <w:szCs w:val="24"/>
        </w:rPr>
        <w:t xml:space="preserve"> "Совершенствование государственной гражданской и муниципальной службы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3. </w:t>
      </w:r>
      <w:hyperlink w:anchor="P995" w:history="1">
        <w:r w:rsidRPr="001D6F8C">
          <w:rPr>
            <w:rFonts w:ascii="Times New Roman" w:hAnsi="Times New Roman" w:cs="Times New Roman"/>
            <w:color w:val="0000FF"/>
            <w:sz w:val="24"/>
            <w:szCs w:val="24"/>
          </w:rPr>
          <w:t>подпрограмма 3</w:t>
        </w:r>
      </w:hyperlink>
      <w:r w:rsidRPr="001D6F8C">
        <w:rPr>
          <w:rFonts w:ascii="Times New Roman" w:hAnsi="Times New Roman" w:cs="Times New Roman"/>
          <w:sz w:val="24"/>
          <w:szCs w:val="24"/>
        </w:rPr>
        <w:t xml:space="preserve"> "Формирование электронного правительства в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4. </w:t>
      </w:r>
      <w:hyperlink w:anchor="P1292" w:history="1">
        <w:r w:rsidRPr="001D6F8C">
          <w:rPr>
            <w:rFonts w:ascii="Times New Roman" w:hAnsi="Times New Roman" w:cs="Times New Roman"/>
            <w:color w:val="0000FF"/>
            <w:sz w:val="24"/>
            <w:szCs w:val="24"/>
          </w:rPr>
          <w:t>подпрограмма 4</w:t>
        </w:r>
      </w:hyperlink>
      <w:r w:rsidRPr="001D6F8C">
        <w:rPr>
          <w:rFonts w:ascii="Times New Roman" w:hAnsi="Times New Roman" w:cs="Times New Roman"/>
          <w:sz w:val="24"/>
          <w:szCs w:val="24"/>
        </w:rPr>
        <w:t xml:space="preserve"> "Совершенствование системы управления областным имуществом и земельными участками".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5. </w:t>
      </w:r>
      <w:hyperlink w:anchor="P1521" w:history="1">
        <w:r w:rsidRPr="001D6F8C">
          <w:rPr>
            <w:rFonts w:ascii="Times New Roman" w:hAnsi="Times New Roman" w:cs="Times New Roman"/>
            <w:color w:val="0000FF"/>
            <w:sz w:val="24"/>
            <w:szCs w:val="24"/>
          </w:rPr>
          <w:t>подпрограмма 5</w:t>
        </w:r>
      </w:hyperlink>
      <w:r w:rsidRPr="001D6F8C">
        <w:rPr>
          <w:rFonts w:ascii="Times New Roman" w:hAnsi="Times New Roman" w:cs="Times New Roman"/>
          <w:sz w:val="24"/>
          <w:szCs w:val="24"/>
        </w:rPr>
        <w:t xml:space="preserve"> "Использование результатов космической деятельности в интересах социально-экономического развития Липецкой области".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(введено </w:t>
      </w:r>
      <w:hyperlink r:id="rId48"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Основной целью </w:t>
      </w:r>
      <w:hyperlink w:anchor="P528" w:history="1">
        <w:r w:rsidRPr="001D6F8C">
          <w:rPr>
            <w:rFonts w:ascii="Times New Roman" w:hAnsi="Times New Roman" w:cs="Times New Roman"/>
            <w:color w:val="0000FF"/>
            <w:sz w:val="24"/>
            <w:szCs w:val="24"/>
          </w:rPr>
          <w:t>подпрограммы 1</w:t>
        </w:r>
      </w:hyperlink>
      <w:r w:rsidRPr="001D6F8C">
        <w:rPr>
          <w:rFonts w:ascii="Times New Roman" w:hAnsi="Times New Roman" w:cs="Times New Roman"/>
          <w:sz w:val="24"/>
          <w:szCs w:val="24"/>
        </w:rPr>
        <w:t xml:space="preserve"> является оптимизация и повышение качества предоставления государственных, муниципальных и дополнительных услуг в Липецкой области. Для достижения указанной цели должны быть решены следующие основные задачи: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 реализация принципа "одного окна" при предоставлении государственных услуг;</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развитие системы мониторинга качества и доступности государственных, муниципальных и дополнительных услуг на территории Липецкой области, в т.ч. предоставляемых в МФЦ.</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результате реализации </w:t>
      </w:r>
      <w:hyperlink w:anchor="P528" w:history="1">
        <w:r w:rsidRPr="001D6F8C">
          <w:rPr>
            <w:rFonts w:ascii="Times New Roman" w:hAnsi="Times New Roman" w:cs="Times New Roman"/>
            <w:color w:val="0000FF"/>
            <w:sz w:val="24"/>
            <w:szCs w:val="24"/>
          </w:rPr>
          <w:t>подпрограммы 1</w:t>
        </w:r>
      </w:hyperlink>
      <w:r w:rsidRPr="001D6F8C">
        <w:rPr>
          <w:rFonts w:ascii="Times New Roman" w:hAnsi="Times New Roman" w:cs="Times New Roman"/>
          <w:sz w:val="24"/>
          <w:szCs w:val="24"/>
        </w:rPr>
        <w:t xml:space="preserve"> предполагается: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 довести долю граждан, имеющих доступ к получению государственных услуг по принципу "одного окна" по месту пребывания, в т.ч. в МФЦ, до 100%;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довести долю заявителей, удовлетворенных качеством предоставления государственных услуг по принципу "одного окна" в МФЦ и удаленных офисах МФЦ, до 95%;</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3. увеличить количество удаленных офисов МФЦ до 131.</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Основной целью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xml:space="preserve"> является повышение эффективности деятельности государственной гражданской и муниципальной службы.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Для достижения указанной цели должны быть решены следующие основные задачи: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1. совершенствование подготовки, профессиональной переподготовки и повышения квалификации государственных гражданских служащих и муниципальных служащих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совершенствование государственной гражданской службы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3. создание и совершенствование системы работы с резервом управленческих кадров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4. формирование квалифицированного кадрового состава муниципальной службы.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результате реализации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xml:space="preserve"> предполагается: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 довести долю государственных служащих с высшим образованием до 99,7%, муниципальных служащих - до 90%;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довести долю вакантных должностей, замещаемых на основе конкурса, до 80%;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3. довести долю вакантных должностей, замещаемых на основе назначения из кадрового резерва, до 33%;</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4. довести долю должностей номенклатуры резерва управленческих кадров, на которые сформирован резерв, до 80%;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5. довести долю назначенных на должности из резерва управленческих кадров области от общего числа состоящих в резерве управленческих кадров области до 20%;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6. увеличить до 50% долю назначений из кадрового резерва муниципальной службы от общего числа назначений в администрациях городских округов, муниципальных районов, городских и сельских поселений;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7. оказать содействие в разработке и принятии муниципальными образованиями нормативных актов по вопросам муниципальной службы и формирования кадрового резерва;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8. увеличить до 17,5% к 2020 году долю муниципальных служащих, прошедших курсы повышения квалификации, от общего числа муниципальных служащих;</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49"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9. увеличить до 122 число муниципальных образований, распространивших лучший опыт развития местного самоуправления;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10. увеличить долю принятых нормативных правовых актов, соответствующих действующему законодательству, от общего числа принятых муниципальных нормативных правовых актов до 97%;</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50"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11. увеличить долю личных подсобных хозяйств поселений области, занесенных в электронную версию книги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от общего количества личных подсобных хозяйств поселений области до 99,5%.</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51"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Основной целью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 xml:space="preserve"> является повышение эффективности государственного управления на основе применения информационных и телекоммуникационных технологий, развития инфраструктуры электронного правительства.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Для достижения указанной цели должны быть решены следующие основные задачи: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 повышение качества государственного управления за счет создания и внедрения современных информационных технологий;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повышение качества и доступности предоставления государственных услуг с использованием информационных технологий;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3. организация единой защищенной сети администрации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результате реализации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 xml:space="preserve"> предполагается: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1. сформировать современную информационную и телекоммуникационную инфраструктуру, предоставлять на ее основе качественные услуги и обеспечить высокий уровень доступности для населения информации и технологий;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повысить эффективность государственного управления и местного самоуправления, взаимодействия гражданского общества и бизнеса с органами государственной власти;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3. снизить временные, организационные и финансовые издержки при получении государственных и иных услуг и ведении хозяйственной деятельности;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4. повысить обоснованность, оперативность и гибкость при проведении государственной политики.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Выполнение подпрограммы обеспечит переход к новой форме организации деятельности органов государственной власти и органов местного самоуправления, качественно новый уровень оперативности и удобства получения организациями и гражданами государственных и муниципальных услуг, информации о результатах деятельности органов власти.</w:t>
      </w:r>
    </w:p>
    <w:p w:rsidR="001D6F8C" w:rsidRPr="001D6F8C" w:rsidRDefault="00F545A2">
      <w:pPr>
        <w:pStyle w:val="ConsPlusNormal"/>
        <w:ind w:firstLine="540"/>
        <w:jc w:val="both"/>
        <w:rPr>
          <w:rFonts w:ascii="Times New Roman" w:hAnsi="Times New Roman" w:cs="Times New Roman"/>
          <w:sz w:val="24"/>
          <w:szCs w:val="24"/>
        </w:rPr>
      </w:pPr>
      <w:hyperlink w:anchor="P1292" w:history="1">
        <w:r w:rsidR="001D6F8C" w:rsidRPr="001D6F8C">
          <w:rPr>
            <w:rFonts w:ascii="Times New Roman" w:hAnsi="Times New Roman" w:cs="Times New Roman"/>
            <w:color w:val="0000FF"/>
            <w:sz w:val="24"/>
            <w:szCs w:val="24"/>
          </w:rPr>
          <w:t>Подпрограмма 4</w:t>
        </w:r>
      </w:hyperlink>
      <w:r w:rsidR="001D6F8C" w:rsidRPr="001D6F8C">
        <w:rPr>
          <w:rFonts w:ascii="Times New Roman" w:hAnsi="Times New Roman" w:cs="Times New Roman"/>
          <w:sz w:val="24"/>
          <w:szCs w:val="24"/>
        </w:rPr>
        <w:t xml:space="preserve"> позволяет сформировать эффективную систему управления государственной собственностью области, а также земельными участками, государственная собственность на которые не разграничена на территории городского округа город Липецк.</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результате реализации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 xml:space="preserve"> предполагается: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получить в запланированном объеме неналоговые доходы от управления и распоряжения областным имуществом, а также земельными участками, государственная собственность на которые не разграничена на территории городского округа город Липецк, в областной бюджет и бюджет муниципального образования г. Липецка, за исключением доходов от приватизации;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провести мероприятия по контролю за использованием и сохранностью областного государственного имущества, выполнением контрагентами условий договоров использования областного имущества, а также земельных участков, государственная собственность на которые не разграничена на территории городского округа город Липецк.</w:t>
      </w:r>
    </w:p>
    <w:p w:rsidR="001D6F8C" w:rsidRPr="001D6F8C" w:rsidRDefault="00F545A2">
      <w:pPr>
        <w:pStyle w:val="ConsPlusNormal"/>
        <w:ind w:firstLine="540"/>
        <w:jc w:val="both"/>
        <w:rPr>
          <w:rFonts w:ascii="Times New Roman" w:hAnsi="Times New Roman" w:cs="Times New Roman"/>
          <w:sz w:val="24"/>
          <w:szCs w:val="24"/>
        </w:rPr>
      </w:pPr>
      <w:hyperlink w:anchor="P1521" w:history="1">
        <w:r w:rsidR="001D6F8C" w:rsidRPr="001D6F8C">
          <w:rPr>
            <w:rFonts w:ascii="Times New Roman" w:hAnsi="Times New Roman" w:cs="Times New Roman"/>
            <w:color w:val="0000FF"/>
            <w:sz w:val="24"/>
            <w:szCs w:val="24"/>
          </w:rPr>
          <w:t>Подпрограмма 5</w:t>
        </w:r>
      </w:hyperlink>
      <w:r w:rsidR="001D6F8C" w:rsidRPr="001D6F8C">
        <w:rPr>
          <w:rFonts w:ascii="Times New Roman" w:hAnsi="Times New Roman" w:cs="Times New Roman"/>
          <w:sz w:val="24"/>
          <w:szCs w:val="24"/>
        </w:rPr>
        <w:t xml:space="preserve"> направлена на повышение эффективности государственного управления на основе применения информационных и телекоммуникационных технологий с использованием результатов космической деятельности.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52"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31.12.2014 N 585)</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результате реализации </w:t>
      </w:r>
      <w:hyperlink w:anchor="P1521" w:history="1">
        <w:r w:rsidRPr="001D6F8C">
          <w:rPr>
            <w:rFonts w:ascii="Times New Roman" w:hAnsi="Times New Roman" w:cs="Times New Roman"/>
            <w:color w:val="0000FF"/>
            <w:sz w:val="24"/>
            <w:szCs w:val="24"/>
          </w:rPr>
          <w:t>подпрограммы 5</w:t>
        </w:r>
      </w:hyperlink>
      <w:r w:rsidRPr="001D6F8C">
        <w:rPr>
          <w:rFonts w:ascii="Times New Roman" w:hAnsi="Times New Roman" w:cs="Times New Roman"/>
          <w:sz w:val="24"/>
          <w:szCs w:val="24"/>
        </w:rPr>
        <w:t xml:space="preserve"> предполагается создать 6 единиц тематических слоев в информационной системе сельскохозяйственной деятельности Липецкой области в целях принятия эффективных управленческих решений по использованию земель сельскохозяйственного назначения. Кроме того, в рамках </w:t>
      </w:r>
      <w:hyperlink w:anchor="P1521" w:history="1">
        <w:r w:rsidRPr="001D6F8C">
          <w:rPr>
            <w:rFonts w:ascii="Times New Roman" w:hAnsi="Times New Roman" w:cs="Times New Roman"/>
            <w:color w:val="0000FF"/>
            <w:sz w:val="24"/>
            <w:szCs w:val="24"/>
          </w:rPr>
          <w:t>подпрограммы 5</w:t>
        </w:r>
      </w:hyperlink>
      <w:r w:rsidRPr="001D6F8C">
        <w:rPr>
          <w:rFonts w:ascii="Times New Roman" w:hAnsi="Times New Roman" w:cs="Times New Roman"/>
          <w:sz w:val="24"/>
          <w:szCs w:val="24"/>
        </w:rPr>
        <w:t xml:space="preserve"> планируется повысить уровень мониторинга использования транспортных средств в дорожной и лесной отраслях.</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(абзац введен </w:t>
      </w:r>
      <w:hyperlink r:id="rId53"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Для каждой подпрограммы государственной программы сформулированы цели, задачи, целевые индикаторы и показатели, составлен план мероприятий, реализация которых позволит достичь намеченных целей и решить соответствующие задачи.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(абзац введен </w:t>
      </w:r>
      <w:hyperlink r:id="rId54"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 КРАТКОЕ ОПИСАНИЕ ЭТАПОВ И СРОКОВ РЕАЛИЗАЦИИ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ГОСУДАРСТВЕННОЙ ПРОГРАММЫ С УКАЗАНИЕМ ПЛАНОВЫХ ЗНАЧЕНИЙ</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lastRenderedPageBreak/>
        <w:t>ИНДИКАТОРОВ ЦЕЛЕЙ И ПОКАЗАТЕЛЕЙ ЗАДАЧ ПО ГОДАМ</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РЕАЛИЗАЦИИ ГОСУДАРСТВЕННОЙ ПРОГРАММЫ</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Сроки реализации программы: 2014 - 2020 годы без выделения этапов.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Перечень целевых показателей и индикаторов государственной программы с плановыми значениями по годам ее реализации приведен в </w:t>
      </w:r>
      <w:hyperlink w:anchor="P1630" w:history="1">
        <w:r w:rsidRPr="001D6F8C">
          <w:rPr>
            <w:rFonts w:ascii="Times New Roman" w:hAnsi="Times New Roman" w:cs="Times New Roman"/>
            <w:color w:val="0000FF"/>
            <w:sz w:val="24"/>
            <w:szCs w:val="24"/>
          </w:rPr>
          <w:t>таблице</w:t>
        </w:r>
      </w:hyperlink>
      <w:r w:rsidRPr="001D6F8C">
        <w:rPr>
          <w:rFonts w:ascii="Times New Roman" w:hAnsi="Times New Roman" w:cs="Times New Roman"/>
          <w:sz w:val="24"/>
          <w:szCs w:val="24"/>
        </w:rPr>
        <w:t xml:space="preserve"> приложения 1 к настоящей государственной программе.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процессе реализации государственной программы на достижение запланированных показателей и индикаторов могут оказывать влияние внешние факторы, такие как появление новых социально-экономических условий, изменение приоритетов государственной политики, и т.д. В этом случае в перечень целевых индикаторов и показателей задач будут вноситься изменения, учитывающие влияние внешних факторов.</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 КРАТКОЕ ОПИСАНИЕ РЕСУРСНОГО ОБЕСПЕЧЕНИЯ ЗА СЧЕТ БЮДЖЕТНЫХ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АССИГНОВАНИЙ ПО ГОДАМ РЕАЛИЗАЦИИ ГОСУДАРСТВЕННОЙ ПРОГРАММЫ</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Источником финансирования государственной программы являются средства областного бюджета.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Общий объем финансирования мероприятий государственной программы из областного бюджета </w:t>
      </w:r>
      <w:proofErr w:type="spellStart"/>
      <w:r w:rsidRPr="001D6F8C">
        <w:rPr>
          <w:rFonts w:ascii="Times New Roman" w:hAnsi="Times New Roman" w:cs="Times New Roman"/>
          <w:sz w:val="24"/>
          <w:szCs w:val="24"/>
        </w:rPr>
        <w:t>прогнозно</w:t>
      </w:r>
      <w:proofErr w:type="spellEnd"/>
      <w:r w:rsidRPr="001D6F8C">
        <w:rPr>
          <w:rFonts w:ascii="Times New Roman" w:hAnsi="Times New Roman" w:cs="Times New Roman"/>
          <w:sz w:val="24"/>
          <w:szCs w:val="24"/>
        </w:rPr>
        <w:t xml:space="preserve"> составит 2220205,5 тыс. руб., в том числе по годам:</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22.04.2014 </w:t>
      </w:r>
      <w:hyperlink r:id="rId55"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25.06.2014 </w:t>
      </w:r>
      <w:hyperlink r:id="rId56"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07.10.2014 </w:t>
      </w:r>
      <w:hyperlink r:id="rId57"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xml:space="preserve">, от 31.12.2014 </w:t>
      </w:r>
      <w:hyperlink r:id="rId58"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59"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60"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61"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2014 год - 290954,2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22.04.2014 </w:t>
      </w:r>
      <w:hyperlink r:id="rId62"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25.06.2014 </w:t>
      </w:r>
      <w:hyperlink r:id="rId63"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07.10.2014 </w:t>
      </w:r>
      <w:hyperlink r:id="rId64"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xml:space="preserve">, от 31.12.2014 </w:t>
      </w:r>
      <w:hyperlink r:id="rId65"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2015 год - 509249,4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07.10.2014 </w:t>
      </w:r>
      <w:hyperlink r:id="rId66"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xml:space="preserve">, от 31.12.2014 </w:t>
      </w:r>
      <w:hyperlink r:id="rId67"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68"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69"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70"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2016 год - 366626,3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31.12.2014 </w:t>
      </w:r>
      <w:hyperlink r:id="rId71"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72"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73"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2017 год - 361226,3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31.12.2014 </w:t>
      </w:r>
      <w:hyperlink r:id="rId74"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75"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76"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2018 год - 231480,4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31.12.2014 </w:t>
      </w:r>
      <w:hyperlink r:id="rId77"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78"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79"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2019 год - 231244,5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31.12.2014 </w:t>
      </w:r>
      <w:hyperlink r:id="rId80"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81"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82"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2020 год - 229424,4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(в ред. постановлений администрации Липецкой области от 31.12.2014 </w:t>
      </w:r>
      <w:hyperlink r:id="rId83"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84"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85"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Объемы финансирования мероприятий государственной программы ежегодно подлежат корректировке в соответствии с возможностями областного бюджета на соответствующий финансовый год.</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Распределение средств между ответственным исполнителем и соисполнителями государственной программы на реализацию мероприятий государственной программы приведено в </w:t>
      </w:r>
      <w:hyperlink w:anchor="P2586" w:history="1">
        <w:r w:rsidRPr="001D6F8C">
          <w:rPr>
            <w:rFonts w:ascii="Times New Roman" w:hAnsi="Times New Roman" w:cs="Times New Roman"/>
            <w:color w:val="0000FF"/>
            <w:sz w:val="24"/>
            <w:szCs w:val="24"/>
          </w:rPr>
          <w:t>таблице</w:t>
        </w:r>
      </w:hyperlink>
      <w:r w:rsidRPr="001D6F8C">
        <w:rPr>
          <w:rFonts w:ascii="Times New Roman" w:hAnsi="Times New Roman" w:cs="Times New Roman"/>
          <w:sz w:val="24"/>
          <w:szCs w:val="24"/>
        </w:rPr>
        <w:t xml:space="preserve"> приложения 2 к настоящей государственной программе.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Прогнозная оценка расходов по источникам ресурсного обеспечения на реализацию государственной программы представлена в </w:t>
      </w:r>
      <w:hyperlink w:anchor="P3583" w:history="1">
        <w:r w:rsidRPr="001D6F8C">
          <w:rPr>
            <w:rFonts w:ascii="Times New Roman" w:hAnsi="Times New Roman" w:cs="Times New Roman"/>
            <w:color w:val="0000FF"/>
            <w:sz w:val="24"/>
            <w:szCs w:val="24"/>
          </w:rPr>
          <w:t>таблице</w:t>
        </w:r>
      </w:hyperlink>
      <w:r w:rsidRPr="001D6F8C">
        <w:rPr>
          <w:rFonts w:ascii="Times New Roman" w:hAnsi="Times New Roman" w:cs="Times New Roman"/>
          <w:sz w:val="24"/>
          <w:szCs w:val="24"/>
        </w:rPr>
        <w:t xml:space="preserve"> приложения 3 к настоящей государственной программе.</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 ОПИСАНИЕ МЕР ГОСУДАРСТВЕННОГО РЕГУЛИРОВАНИЯ И ОБОСНОВАНИЕ</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НЕОБХОДИМОСТИ ИХ ПРИМЕНЕНИЯ ДЛЯ ДОСТИЖЕНИЯ ЦЕЛЕВЫХ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ИНДИКАТОРОВ И ПОКАЗАТЕЛЕЙ ЗАДАЧ ГОСУДАРСТВЕННОЙ ПРОГРАММЫ</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Меры государственного регулирования (налоговые, тарифные, кредитные, гарантии, залоговое обеспечение) не применяются.</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 АНАЛИЗ РИСКОВ РЕАЛИЗАЦИИ ГОСУДАРСТВЕННОЙ ПРОГРАММЫ</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И ОПИСАНИЕ МЕР УПРАВЛЕНИЯ РИСКАМИ РЕАЛИЗАЦИИ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ГОСУДАРСТВЕННОЙ ПРОГРАММЫ</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ходе реализации государственной программы могут возникнуть финансово-экономические, социальные, административные и прочие риски.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Анализ рисков и управление рисками при реализации государственной программы осуществляет ответственный исполнитель - управление государственной службы и кадровой работы администрации Липецкой области и все соисполнители.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Финансово-экономические риски связаны с сокращением в ходе реализации государственной программы предусмотренных объемов бюджетных средств. Это потребовало бы внесения изменений в государственную программу, пересмотра целевых значений показателей, и, возможно, отказ от реализации отдельных мероприятий и задач государственной программы. Сокращение финансирования государственной программы привело бы к снижению прогнозируемого вклада государственной программы в обеспечении эффективного государственного управления и развития муниципальной службы в Липецкой области. К финансово-экономическим рискам также относится неэффективное использование ресурсов подпрограмм. Управление данными рисками будет обеспечено в рамках организации мониторинга реализации подпрограмм.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данными рисками будет обеспечено за счет открытости и прозрачности планов мероприятий и практических действий, информационного сопровождения.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Административный риск связан с неэффективным управлением государственной программой, которое может привести к невыполнению целей и задач государственной программы. Управление данным риском будет обеспечено контролем за ходом выполнения программных мероприятий и совершенствованием механизма текущего управления реализацией государственной программы, формированием ежегодных планов реализации государственной программы, ведением непрерывного мониторинга выполнения показателей (индикаторов) государственной 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Основные механизмы управления рисками: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 Мониторинг выполнения программы и анализ хода ее исполнения.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Создание эффективной системы управления на основе четкого распределения функций, полномочий и ответственности исполнителя и соисполнителей 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3. Оптимизация бюджетных расходов на реализацию государственной программы, их корректировка в соответствии с возможностями областного бюджета.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4. Нормативно-правовое регулирование отношений в сфере реализации государственной программы в соответствии с реальным положением дел в области.</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 МОНИТОРИНГ РЕАЛИЗАЦИИ ГОСУДАРСТВЕННОЙ ПРОГРАММЫ</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 является разработчиком-координатором и ответственным исполнителем государственной программы (далее - ответственный исполнитель) и осуществляет:</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выполнение мероприятий, входящих в соответствующие подпрограммы;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оказание методической помощи и содействия в рамках своей компетенции соисполнителям государственной 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ежеквартальный мониторинг реализации государственной 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оценку отклонений фактических результатов от их запланированных показателей и внесение предложений по уточнению ее целевых установок;</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анализ факторов, влияющих на ход реализации государственной 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подготовку предложений по дальнейшей реализации государственной программы (в случае отклонений от плановой динамики реализации государственной программы или воздействия факторов риска, оказывающих негативное влияние на основные параметры 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подготовку предложений по уточнению объемов расходов на реализацию задач государственной программы в процессе формирования бюджета на очередной финансовый год;</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координацию деятельности по реализации государственной 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подготовку отчета об эффективности реализации государственной 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Соисполнитель государственной программы представляет ответственному исполнителю информацию о ходе реализации мероприятий государственной программы: по итогам 1 квартала, 1 полугодия, 9 месяцев до 10 числа месяца, следующего за отчетным периодом, по итогам года до 20 января года, следующего за отчетным.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целях управления реализацией государственной программы ответственный исполнитель ежегодно, до 15 декабря текущего финансового года, утверждает согласованный с соисполнителями план реализации государственной программы и представляет его в управление экономики администрации области и управление финансов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Доклад о ходе реализации государственной программы ответственный исполнитель готовит в сроки, установленные </w:t>
      </w:r>
      <w:hyperlink r:id="rId86"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 МЕТОДИКА РАСЧЕТА ЦЕЛЕВЫХ ИНДИКАТОРОВ И ПОКАЗАТЕЛЕЙ ЗАДАЧ</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ГОСУДАРСТВЕННОЙ ПРОГРАММЫ</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состав индикаторов целей и показателей задач государственной программы включены данные федерального государственного статистического наблюдения, а также ведомственные показатели, необходимые для комплексного анализа основных направлений реализации государственной программы, данные для расчета которых отсутствуют в действующей статистической практике.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Индикатор 1 государственной программы является опросным. Методика получения индикатора цели "Уровень удовлетворенности населения Липецкой области качеством предоставления государственных, муниципальных и дополнительных услуг, в т.ч. предоставляемых в формате многофункциональных центров предоставления государственных и муниципальных услуг" предоставляется службой социологического мониторинга, которая будет проводить исследование общественного мнения на заданную администрацией области тему. Целью проведения исследования общественного мнения является получение данных об уровне удовлетворенности граждан полнотой и качеством предоставления услуг в системе МФЦ Липецкой области. Результаты опроса будут использованы: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для разработки и реализации мероприятий, направленных на повышение качества и обеспечение комфортности предоставления государственных услуг, в т.ч. оказываемых в МФЦ;</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для оценки достижения показателей деятельности исполнительных органов государственной власти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Показатели задач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xml:space="preserve"> не являются статистическими показателями, в связи с этим в </w:t>
      </w:r>
      <w:hyperlink w:anchor="P367" w:history="1">
        <w:r w:rsidRPr="001D6F8C">
          <w:rPr>
            <w:rFonts w:ascii="Times New Roman" w:hAnsi="Times New Roman" w:cs="Times New Roman"/>
            <w:color w:val="0000FF"/>
            <w:sz w:val="24"/>
            <w:szCs w:val="24"/>
          </w:rPr>
          <w:t>таблице 1</w:t>
        </w:r>
      </w:hyperlink>
      <w:r w:rsidRPr="001D6F8C">
        <w:rPr>
          <w:rFonts w:ascii="Times New Roman" w:hAnsi="Times New Roman" w:cs="Times New Roman"/>
          <w:sz w:val="24"/>
          <w:szCs w:val="24"/>
        </w:rPr>
        <w:t xml:space="preserve"> приведена методика их расчета.</w:t>
      </w:r>
    </w:p>
    <w:p w:rsidR="001D6F8C" w:rsidRPr="001D6F8C" w:rsidRDefault="001D6F8C">
      <w:pPr>
        <w:rPr>
          <w:rFonts w:ascii="Times New Roman" w:hAnsi="Times New Roman" w:cs="Times New Roman"/>
          <w:sz w:val="24"/>
          <w:szCs w:val="24"/>
        </w:rPr>
        <w:sectPr w:rsidR="001D6F8C" w:rsidRPr="001D6F8C" w:rsidSect="001D6F8C">
          <w:pgSz w:w="16838" w:h="11905" w:orient="landscape"/>
          <w:pgMar w:top="850" w:right="1134" w:bottom="1701" w:left="1134"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right"/>
        <w:rPr>
          <w:rFonts w:ascii="Times New Roman" w:hAnsi="Times New Roman" w:cs="Times New Roman"/>
          <w:sz w:val="24"/>
          <w:szCs w:val="24"/>
        </w:rPr>
      </w:pPr>
      <w:bookmarkStart w:id="1" w:name="P367"/>
      <w:bookmarkEnd w:id="1"/>
      <w:r w:rsidRPr="001D6F8C">
        <w:rPr>
          <w:rFonts w:ascii="Times New Roman" w:hAnsi="Times New Roman" w:cs="Times New Roman"/>
          <w:sz w:val="24"/>
          <w:szCs w:val="24"/>
        </w:rPr>
        <w:t>Таблица 1</w:t>
      </w:r>
    </w:p>
    <w:p w:rsidR="001D6F8C" w:rsidRPr="001D6F8C" w:rsidRDefault="001D6F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515"/>
        <w:gridCol w:w="5443"/>
      </w:tblGrid>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N </w:t>
            </w:r>
            <w:proofErr w:type="spellStart"/>
            <w:r w:rsidRPr="001D6F8C">
              <w:rPr>
                <w:rFonts w:ascii="Times New Roman" w:hAnsi="Times New Roman" w:cs="Times New Roman"/>
                <w:sz w:val="24"/>
                <w:szCs w:val="24"/>
              </w:rPr>
              <w:t>п</w:t>
            </w:r>
            <w:proofErr w:type="spellEnd"/>
            <w:r w:rsidRPr="001D6F8C">
              <w:rPr>
                <w:rFonts w:ascii="Times New Roman" w:hAnsi="Times New Roman" w:cs="Times New Roman"/>
                <w:sz w:val="24"/>
                <w:szCs w:val="24"/>
              </w:rPr>
              <w:t>/</w:t>
            </w:r>
            <w:proofErr w:type="spellStart"/>
            <w:r w:rsidRPr="001D6F8C">
              <w:rPr>
                <w:rFonts w:ascii="Times New Roman" w:hAnsi="Times New Roman" w:cs="Times New Roman"/>
                <w:sz w:val="24"/>
                <w:szCs w:val="24"/>
              </w:rPr>
              <w:t>п</w:t>
            </w:r>
            <w:proofErr w:type="spellEnd"/>
          </w:p>
        </w:tc>
        <w:tc>
          <w:tcPr>
            <w:tcW w:w="351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Наименование показателей задач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xml:space="preserve">, ед. </w:t>
            </w:r>
            <w:proofErr w:type="spellStart"/>
            <w:r w:rsidRPr="001D6F8C">
              <w:rPr>
                <w:rFonts w:ascii="Times New Roman" w:hAnsi="Times New Roman" w:cs="Times New Roman"/>
                <w:sz w:val="24"/>
                <w:szCs w:val="24"/>
              </w:rPr>
              <w:t>изм</w:t>
            </w:r>
            <w:proofErr w:type="spellEnd"/>
            <w:r w:rsidRPr="001D6F8C">
              <w:rPr>
                <w:rFonts w:ascii="Times New Roman" w:hAnsi="Times New Roman" w:cs="Times New Roman"/>
                <w:sz w:val="24"/>
                <w:szCs w:val="24"/>
              </w:rPr>
              <w:t>.</w:t>
            </w:r>
          </w:p>
        </w:tc>
        <w:tc>
          <w:tcPr>
            <w:tcW w:w="5443"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Методика расчета показателей задач </w:t>
            </w:r>
            <w:hyperlink w:anchor="P738" w:history="1">
              <w:r w:rsidRPr="001D6F8C">
                <w:rPr>
                  <w:rFonts w:ascii="Times New Roman" w:hAnsi="Times New Roman" w:cs="Times New Roman"/>
                  <w:color w:val="0000FF"/>
                  <w:sz w:val="24"/>
                  <w:szCs w:val="24"/>
                </w:rPr>
                <w:t>подпрограммы</w:t>
              </w:r>
            </w:hyperlink>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8958" w:type="dxa"/>
            <w:gridSpan w:val="2"/>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Цель: повышение эффективности деятельности государственной и муниципальной службы</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w:t>
            </w:r>
          </w:p>
        </w:tc>
        <w:tc>
          <w:tcPr>
            <w:tcW w:w="8958" w:type="dxa"/>
            <w:gridSpan w:val="2"/>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Задача 1: Совершенствование подготовки, профессиональной переподготовки и повышения квалификации государственных гражданских и муниципальных служащих области</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1 задачи 1:</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государственных гражданских служащих с высшим образованием</w:t>
            </w:r>
          </w:p>
        </w:tc>
        <w:tc>
          <w:tcPr>
            <w:tcW w:w="544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Ведомственная отчетность управления государственной службы и кадровой работы администрации Липецкой области</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2 задачи 1:</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государственных гражданских служащих, прошедших профессиональную переподготовку и повышение квалификации</w:t>
            </w:r>
          </w:p>
        </w:tc>
        <w:tc>
          <w:tcPr>
            <w:tcW w:w="544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Ведомственная отчетность управления государственной службы и кадровой работы администрации Липецкой области</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8958" w:type="dxa"/>
            <w:gridSpan w:val="2"/>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Задача 2: Совершенствование государственной гражданской службы Липецкой области</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1 задачи 2:</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вакантных должностей, замещаемых на основе конкурса</w:t>
            </w:r>
          </w:p>
        </w:tc>
        <w:tc>
          <w:tcPr>
            <w:tcW w:w="544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Ведомственная отчетность управления государственной службы и кадровой работы администрации Липецкой области</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2 задачи 2:</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вакантных должностей, замещаемых на основе назначения из кадрового резерва</w:t>
            </w:r>
          </w:p>
        </w:tc>
        <w:tc>
          <w:tcPr>
            <w:tcW w:w="544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Ведомственная отчетность управления государственной службы и кадровой работы администрации Липецкой области.</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Определяется отношением числа лиц, назначенных на должности из резерва управленческих кадров, к общему числу лиц, назначенных на должности исполнительных органов государственной власти области</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w:t>
            </w:r>
          </w:p>
        </w:tc>
        <w:tc>
          <w:tcPr>
            <w:tcW w:w="8958" w:type="dxa"/>
            <w:gridSpan w:val="2"/>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Задача 3: Создание и совершенствование системы работы с резервом управленческих кадров Липецкой области</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1 задачи 3:</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должностей из номенклатуры должностей, на которые сформирован резерв управленческих кадров, %</w:t>
            </w:r>
          </w:p>
        </w:tc>
        <w:tc>
          <w:tcPr>
            <w:tcW w:w="544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Ведомственная отчетность управления государственной службы и кадровой работы администрации Липецкой области.</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Определяется отношением количества должностей из номенклатуры должностей, на которые сформирован резерв управленческих кадров, к общему количеству должностей, на которые формируется резерв управленческих кадров</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2 задачи 3:</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lastRenderedPageBreak/>
              <w:t>Доля назначенных на должности из резерва управленческих кадров области от общего числа состоящих в резерве управленческих кадров области, %</w:t>
            </w:r>
          </w:p>
        </w:tc>
        <w:tc>
          <w:tcPr>
            <w:tcW w:w="544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lastRenderedPageBreak/>
              <w:t xml:space="preserve">Ведомственная отчетность управления </w:t>
            </w:r>
            <w:r w:rsidRPr="001D6F8C">
              <w:rPr>
                <w:rFonts w:ascii="Times New Roman" w:hAnsi="Times New Roman" w:cs="Times New Roman"/>
                <w:sz w:val="24"/>
                <w:szCs w:val="24"/>
              </w:rPr>
              <w:lastRenderedPageBreak/>
              <w:t>государственной службы и кадровой работы администрации Липецкой области.</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Определяется отношением числа лиц, назначенных на должности из резерва управленческих кадров, к общему числу лиц, состоящих в резерве управленческих кадров области</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lastRenderedPageBreak/>
              <w:t>11.</w:t>
            </w:r>
          </w:p>
        </w:tc>
        <w:tc>
          <w:tcPr>
            <w:tcW w:w="8958" w:type="dxa"/>
            <w:gridSpan w:val="2"/>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Задача 4: Формирование квалифицированного кадрового состава муниципальной службы</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1 задачи 4:</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вакантных должностей муниципальной службы, замещаемых на основе назначения из кадрового резерва</w:t>
            </w:r>
          </w:p>
        </w:tc>
        <w:tc>
          <w:tcPr>
            <w:tcW w:w="544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Данный показатель определяется отношением числа назначенных из резерва на должности муниципальной службы в администрациях городских округов, муниципальных районов, городских и сельских поселений к общему числу назначений в определенный период времени. Информация для расчета данного показателя представляется органами местного самоуправления в управление организационной работы и взаимодействия с органами местного самоуправления администрации области</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13.</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2 задачи 4:</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городских округов, муниципальных районов, городских и сельских поселений, в которых кадровый резерв на должности муниципальной службы сформирован на основании нормативного правового акта</w:t>
            </w:r>
          </w:p>
        </w:tc>
        <w:tc>
          <w:tcPr>
            <w:tcW w:w="544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Данный показатель определяется отношением числа городских округов, муниципальных районов, городских и сельских поселений, в которых кадровый резерв на должности муниципальной службы сформирован на основании нормативного правового акта, к общему числу городских округов, муниципальных районов, городских и сельских поселений. Информация для расчета данного показателя представляется органами местного самоуправления в управление организационной работы и взаимодействия с органами местного самоуправления администрации области</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14.</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3 задачи 4:</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городских округов, муниципальных районов, городских и сельских поселений, в которых резерв управленческих кадров сформирован на основании нормативного правового акта</w:t>
            </w:r>
          </w:p>
        </w:tc>
        <w:tc>
          <w:tcPr>
            <w:tcW w:w="544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Данный показатель определяется отношением числа городских округов, муниципальных районов, городских и сельских поселений, в которых резерв управленческих кадров сформирован на основании нормативного правового акта, к общему числу городских округов, муниципальных районов, городских и сельских поселений. Информация для расчета данного показателя представляется органами местного самоуправления в управление организационной работы и взаимодействия с органами местного самоуправления администрации области</w:t>
            </w:r>
          </w:p>
        </w:tc>
      </w:tr>
      <w:tr w:rsidR="001D6F8C" w:rsidRPr="001D6F8C">
        <w:tblPrEx>
          <w:tblBorders>
            <w:insideH w:val="nil"/>
          </w:tblBorders>
        </w:tblPrEx>
        <w:tc>
          <w:tcPr>
            <w:tcW w:w="66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w:t>
            </w:r>
          </w:p>
        </w:tc>
        <w:tc>
          <w:tcPr>
            <w:tcW w:w="351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4 задачи 4:</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муниципальных служащих, прошедших курсы повышения квалификации</w:t>
            </w:r>
          </w:p>
        </w:tc>
        <w:tc>
          <w:tcPr>
            <w:tcW w:w="5443"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Данный показатель определяется отношением количества муниципальных служащих, прошедших курсы повышения квалификации в течение года, к общей численности муниципальных служащих в </w:t>
            </w:r>
            <w:r w:rsidRPr="001D6F8C">
              <w:rPr>
                <w:rFonts w:ascii="Times New Roman" w:hAnsi="Times New Roman" w:cs="Times New Roman"/>
                <w:sz w:val="24"/>
                <w:szCs w:val="24"/>
              </w:rPr>
              <w:lastRenderedPageBreak/>
              <w:t>Липецкой области. Информация для расчета данного показателя представляется органами местного самоуправления в управление организационной работы и взаимодействия с органами местного самоуправления администрации области</w:t>
            </w:r>
          </w:p>
        </w:tc>
      </w:tr>
      <w:tr w:rsidR="001D6F8C" w:rsidRPr="001D6F8C">
        <w:tblPrEx>
          <w:tblBorders>
            <w:insideH w:val="nil"/>
          </w:tblBorders>
        </w:tblPrEx>
        <w:tc>
          <w:tcPr>
            <w:tcW w:w="9618" w:type="dxa"/>
            <w:gridSpan w:val="3"/>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(п. 15 в ред. </w:t>
            </w:r>
            <w:hyperlink r:id="rId87"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5 задачи 4: Количество муниципальных образований, распространивших передовой опыт по вопросам местного самоуправления</w:t>
            </w:r>
          </w:p>
        </w:tc>
        <w:tc>
          <w:tcPr>
            <w:tcW w:w="544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Данный показатель определяется количеством муниципальных образований, занявших призовые места в ежегодном конкурсе сельских и городских поселений и распространивших передовой опыт местного самоуправления через средства массовой информации</w:t>
            </w:r>
          </w:p>
        </w:tc>
      </w:tr>
      <w:tr w:rsidR="001D6F8C" w:rsidRPr="001D6F8C">
        <w:tblPrEx>
          <w:tblBorders>
            <w:insideH w:val="nil"/>
          </w:tblBorders>
        </w:tblPrEx>
        <w:tc>
          <w:tcPr>
            <w:tcW w:w="66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w:t>
            </w:r>
          </w:p>
        </w:tc>
        <w:tc>
          <w:tcPr>
            <w:tcW w:w="351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6 задачи 4: Доля личных подсобных хозяйств поселений области, занесенных в электронную версию книги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от общего количества личных подсобных хозяйств поселений области</w:t>
            </w:r>
          </w:p>
        </w:tc>
        <w:tc>
          <w:tcPr>
            <w:tcW w:w="5443"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Данный показатель определяется отношением количества личных подсобных хозяйств поселений области, занесенных в электронную версию книги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к общему количеству ЛПХ в Липецкой области.</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Информация для расчета данного показателя представляется органами местного самоуправления поселений области</w:t>
            </w:r>
          </w:p>
        </w:tc>
      </w:tr>
      <w:tr w:rsidR="001D6F8C" w:rsidRPr="001D6F8C">
        <w:tblPrEx>
          <w:tblBorders>
            <w:insideH w:val="nil"/>
          </w:tblBorders>
        </w:tblPrEx>
        <w:tc>
          <w:tcPr>
            <w:tcW w:w="9618" w:type="dxa"/>
            <w:gridSpan w:val="3"/>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88"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7 задачи 4: Доля принятых нормативных правовых актов, соответствующих действующему законодательству, от общего числа принятых муниципальных нормативных правовых актов</w:t>
            </w:r>
          </w:p>
        </w:tc>
        <w:tc>
          <w:tcPr>
            <w:tcW w:w="544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Данный показатель определяется отношением количества принятых НПА, соответствующих действующему законодательству, к общему количеству НПА, принятых органами МСУ в Липецкой области.</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Информация для расчета данного показателя представляется органами местного самоуправления в управление организационной работы и взаимодействия с органами местного самоуправления администрации области</w:t>
            </w:r>
          </w:p>
        </w:tc>
      </w:tr>
    </w:tbl>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Показатели задач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 xml:space="preserve"> не являются статистическими показателями, в связи с этим в </w:t>
      </w:r>
      <w:hyperlink w:anchor="P441" w:history="1">
        <w:r w:rsidRPr="001D6F8C">
          <w:rPr>
            <w:rFonts w:ascii="Times New Roman" w:hAnsi="Times New Roman" w:cs="Times New Roman"/>
            <w:color w:val="0000FF"/>
            <w:sz w:val="24"/>
            <w:szCs w:val="24"/>
          </w:rPr>
          <w:t>таблице 2</w:t>
        </w:r>
      </w:hyperlink>
      <w:r w:rsidRPr="001D6F8C">
        <w:rPr>
          <w:rFonts w:ascii="Times New Roman" w:hAnsi="Times New Roman" w:cs="Times New Roman"/>
          <w:sz w:val="24"/>
          <w:szCs w:val="24"/>
        </w:rPr>
        <w:t xml:space="preserve"> приведена методика их расчета.</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right"/>
        <w:rPr>
          <w:rFonts w:ascii="Times New Roman" w:hAnsi="Times New Roman" w:cs="Times New Roman"/>
          <w:sz w:val="24"/>
          <w:szCs w:val="24"/>
        </w:rPr>
      </w:pPr>
      <w:bookmarkStart w:id="2" w:name="P441"/>
      <w:bookmarkEnd w:id="2"/>
      <w:r w:rsidRPr="001D6F8C">
        <w:rPr>
          <w:rFonts w:ascii="Times New Roman" w:hAnsi="Times New Roman" w:cs="Times New Roman"/>
          <w:sz w:val="24"/>
          <w:szCs w:val="24"/>
        </w:rPr>
        <w:t>Таблица 2</w:t>
      </w:r>
    </w:p>
    <w:p w:rsidR="001D6F8C" w:rsidRPr="001D6F8C" w:rsidRDefault="001D6F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515"/>
        <w:gridCol w:w="5443"/>
      </w:tblGrid>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N </w:t>
            </w:r>
            <w:proofErr w:type="spellStart"/>
            <w:r w:rsidRPr="001D6F8C">
              <w:rPr>
                <w:rFonts w:ascii="Times New Roman" w:hAnsi="Times New Roman" w:cs="Times New Roman"/>
                <w:sz w:val="24"/>
                <w:szCs w:val="24"/>
              </w:rPr>
              <w:t>п</w:t>
            </w:r>
            <w:proofErr w:type="spellEnd"/>
            <w:r w:rsidRPr="001D6F8C">
              <w:rPr>
                <w:rFonts w:ascii="Times New Roman" w:hAnsi="Times New Roman" w:cs="Times New Roman"/>
                <w:sz w:val="24"/>
                <w:szCs w:val="24"/>
              </w:rPr>
              <w:t>/</w:t>
            </w:r>
            <w:proofErr w:type="spellStart"/>
            <w:r w:rsidRPr="001D6F8C">
              <w:rPr>
                <w:rFonts w:ascii="Times New Roman" w:hAnsi="Times New Roman" w:cs="Times New Roman"/>
                <w:sz w:val="24"/>
                <w:szCs w:val="24"/>
              </w:rPr>
              <w:t>п</w:t>
            </w:r>
            <w:proofErr w:type="spellEnd"/>
          </w:p>
        </w:tc>
        <w:tc>
          <w:tcPr>
            <w:tcW w:w="351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Наименование показателей задач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 xml:space="preserve">, ед. </w:t>
            </w:r>
            <w:proofErr w:type="spellStart"/>
            <w:r w:rsidRPr="001D6F8C">
              <w:rPr>
                <w:rFonts w:ascii="Times New Roman" w:hAnsi="Times New Roman" w:cs="Times New Roman"/>
                <w:sz w:val="24"/>
                <w:szCs w:val="24"/>
              </w:rPr>
              <w:t>изм</w:t>
            </w:r>
            <w:proofErr w:type="spellEnd"/>
            <w:r w:rsidRPr="001D6F8C">
              <w:rPr>
                <w:rFonts w:ascii="Times New Roman" w:hAnsi="Times New Roman" w:cs="Times New Roman"/>
                <w:sz w:val="24"/>
                <w:szCs w:val="24"/>
              </w:rPr>
              <w:t>.</w:t>
            </w:r>
          </w:p>
        </w:tc>
        <w:tc>
          <w:tcPr>
            <w:tcW w:w="5443"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Методика расчета показателей задач </w:t>
            </w:r>
            <w:hyperlink w:anchor="P995" w:history="1">
              <w:r w:rsidRPr="001D6F8C">
                <w:rPr>
                  <w:rFonts w:ascii="Times New Roman" w:hAnsi="Times New Roman" w:cs="Times New Roman"/>
                  <w:color w:val="0000FF"/>
                  <w:sz w:val="24"/>
                  <w:szCs w:val="24"/>
                </w:rPr>
                <w:t>подпрограммы 3</w:t>
              </w:r>
            </w:hyperlink>
          </w:p>
        </w:tc>
      </w:tr>
      <w:tr w:rsidR="001D6F8C" w:rsidRPr="001D6F8C">
        <w:tc>
          <w:tcPr>
            <w:tcW w:w="66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1.</w:t>
            </w:r>
          </w:p>
        </w:tc>
        <w:tc>
          <w:tcPr>
            <w:tcW w:w="8958" w:type="dxa"/>
            <w:gridSpan w:val="2"/>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Задача 1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 Повышение качества государственного управления за счет создания и внедрения современных информационных технологий</w:t>
            </w:r>
          </w:p>
        </w:tc>
      </w:tr>
      <w:tr w:rsidR="001D6F8C" w:rsidRPr="001D6F8C">
        <w:tc>
          <w:tcPr>
            <w:tcW w:w="66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2.</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1 задачи 1:</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программных модулей Информационно-</w:t>
            </w:r>
            <w:r w:rsidRPr="001D6F8C">
              <w:rPr>
                <w:rFonts w:ascii="Times New Roman" w:hAnsi="Times New Roman" w:cs="Times New Roman"/>
                <w:sz w:val="24"/>
                <w:szCs w:val="24"/>
              </w:rPr>
              <w:lastRenderedPageBreak/>
              <w:t>аналитической системы администрации Липецкой области, созданных в рамках развития специальных информационных и информационно-технологических систем обеспечения деятельности органов государственной власти деятельности органов государственной власти, ед.</w:t>
            </w:r>
          </w:p>
        </w:tc>
        <w:tc>
          <w:tcPr>
            <w:tcW w:w="544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lastRenderedPageBreak/>
              <w:t xml:space="preserve">Ведомственная отчетность управления информатизации администрации области. Определяется общим количеством программных </w:t>
            </w:r>
            <w:r w:rsidRPr="001D6F8C">
              <w:rPr>
                <w:rFonts w:ascii="Times New Roman" w:hAnsi="Times New Roman" w:cs="Times New Roman"/>
                <w:sz w:val="24"/>
                <w:szCs w:val="24"/>
              </w:rPr>
              <w:lastRenderedPageBreak/>
              <w:t>модулей, созданных в рамках выполнения работ по модернизации и развитию Информационно-аналитической системы администрации Липецкой области</w:t>
            </w:r>
          </w:p>
        </w:tc>
      </w:tr>
      <w:tr w:rsidR="001D6F8C" w:rsidRPr="001D6F8C">
        <w:tblPrEx>
          <w:tblBorders>
            <w:insideH w:val="nil"/>
          </w:tblBorders>
        </w:tblPrEx>
        <w:tc>
          <w:tcPr>
            <w:tcW w:w="66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lastRenderedPageBreak/>
              <w:t>3.</w:t>
            </w:r>
          </w:p>
        </w:tc>
        <w:tc>
          <w:tcPr>
            <w:tcW w:w="351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2 задачи 1:</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сотрудников структур администрации области, исполнительных органов государственной власти области, органов местного самоуправления, областных государственных предприятий и областных государственных учреждений, закрепленных за отраслевыми исполнительными органами государственной власти Липецкой области, использующих единую систему электронного документооборота, чел.</w:t>
            </w:r>
          </w:p>
        </w:tc>
        <w:tc>
          <w:tcPr>
            <w:tcW w:w="5443"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Ведомственная отчетность управления информатизации администрации области. Определяется общим количеством сотрудников структур администрации области, исполнительных органов государственной власти области, органов местного самоуправления, областных государственных предприятий и областных государственных учреждений, закрепленных за отраслевыми исполнительными органами государственной власти Липецкой области, использующих единую систему электронного документооборота</w:t>
            </w:r>
          </w:p>
        </w:tc>
      </w:tr>
      <w:tr w:rsidR="001D6F8C" w:rsidRPr="001D6F8C">
        <w:tblPrEx>
          <w:tblBorders>
            <w:insideH w:val="nil"/>
          </w:tblBorders>
        </w:tblPrEx>
        <w:tc>
          <w:tcPr>
            <w:tcW w:w="9618" w:type="dxa"/>
            <w:gridSpan w:val="3"/>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3 в ред. </w:t>
            </w:r>
            <w:hyperlink r:id="rId89"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tc>
      </w:tr>
      <w:tr w:rsidR="001D6F8C" w:rsidRPr="001D6F8C">
        <w:tc>
          <w:tcPr>
            <w:tcW w:w="66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4.</w:t>
            </w:r>
          </w:p>
        </w:tc>
        <w:tc>
          <w:tcPr>
            <w:tcW w:w="8958" w:type="dxa"/>
            <w:gridSpan w:val="2"/>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Задача 2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 Повышение качества и доступности предоставления государственных и муниципальных услуг с использованием информационных технологий</w:t>
            </w:r>
          </w:p>
        </w:tc>
      </w:tr>
      <w:tr w:rsidR="001D6F8C" w:rsidRPr="001D6F8C">
        <w:tc>
          <w:tcPr>
            <w:tcW w:w="66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5.</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1 задачи 2:</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государственных услуг, предоставляемых в электронной форме, в общем объеме государственных услуг, %</w:t>
            </w:r>
          </w:p>
        </w:tc>
        <w:tc>
          <w:tcPr>
            <w:tcW w:w="544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Ведомственная отчетность управления информатизации администрации Липецкой области.</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Определяется как количество государственных услуг, по которым выведены интерактивные формы заявлений на Единый или Портал государственных и муниципальных услуг Липецкой области, к общему количеству предоставляемых государственных услуг</w:t>
            </w:r>
          </w:p>
        </w:tc>
      </w:tr>
      <w:tr w:rsidR="001D6F8C" w:rsidRPr="001D6F8C">
        <w:tc>
          <w:tcPr>
            <w:tcW w:w="66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6.</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2 задачи 2:</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городских и сельских поселений области, в которых созданы условия для обеспечения жителей услугами связи в целях предоставления муниципальных услуг в электронной форме, %</w:t>
            </w:r>
          </w:p>
        </w:tc>
        <w:tc>
          <w:tcPr>
            <w:tcW w:w="544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Ведомственная отчетность управления информатизации администрации области. Показатель рассчитывается как отношение числа городских и сельских поселений области, в которых созданы условия для обеспечения жителей услугами связи в целях предоставления муниципальных услуг в электронной форме, к общему числу городских и сельских поселений </w:t>
            </w:r>
            <w:r w:rsidRPr="001D6F8C">
              <w:rPr>
                <w:rFonts w:ascii="Times New Roman" w:hAnsi="Times New Roman" w:cs="Times New Roman"/>
                <w:sz w:val="24"/>
                <w:szCs w:val="24"/>
              </w:rPr>
              <w:lastRenderedPageBreak/>
              <w:t>области, выраженное в процентах</w:t>
            </w:r>
          </w:p>
        </w:tc>
      </w:tr>
      <w:tr w:rsidR="001D6F8C" w:rsidRPr="001D6F8C">
        <w:tc>
          <w:tcPr>
            <w:tcW w:w="66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lastRenderedPageBreak/>
              <w:t>7.</w:t>
            </w:r>
          </w:p>
        </w:tc>
        <w:tc>
          <w:tcPr>
            <w:tcW w:w="8958" w:type="dxa"/>
            <w:gridSpan w:val="2"/>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Задача 3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 Организация единой защищенной сети передачи данных администрации Липецкой области</w:t>
            </w:r>
          </w:p>
        </w:tc>
      </w:tr>
      <w:tr w:rsidR="001D6F8C" w:rsidRPr="001D6F8C">
        <w:tc>
          <w:tcPr>
            <w:tcW w:w="66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8.</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1 задачи 3:</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защищенных каналов связи между администрацией Липецкой области, исполнительными органами государственной власти Липецкой области и администрациями муниципальных районов и городских округов Липецкой области, %</w:t>
            </w:r>
          </w:p>
        </w:tc>
        <w:tc>
          <w:tcPr>
            <w:tcW w:w="544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Ведомственная отчетность управления информатизации администрации области. Определяется отношением защищенных каналов связи к общему объему каналов связи между администрацией Липецкой области, исполнительными органами государственной власти Липецкой области и администрациями муниципальных районов и городских округов Липецкой области на отчетную дату</w:t>
            </w:r>
          </w:p>
        </w:tc>
      </w:tr>
    </w:tbl>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Методика расчета показателей задач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 xml:space="preserve"> приведена в </w:t>
      </w:r>
      <w:hyperlink w:anchor="P477" w:history="1">
        <w:r w:rsidRPr="001D6F8C">
          <w:rPr>
            <w:rFonts w:ascii="Times New Roman" w:hAnsi="Times New Roman" w:cs="Times New Roman"/>
            <w:color w:val="0000FF"/>
            <w:sz w:val="24"/>
            <w:szCs w:val="24"/>
          </w:rPr>
          <w:t>таблице 3</w:t>
        </w:r>
      </w:hyperlink>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right"/>
        <w:rPr>
          <w:rFonts w:ascii="Times New Roman" w:hAnsi="Times New Roman" w:cs="Times New Roman"/>
          <w:sz w:val="24"/>
          <w:szCs w:val="24"/>
        </w:rPr>
      </w:pPr>
      <w:bookmarkStart w:id="3" w:name="P477"/>
      <w:bookmarkEnd w:id="3"/>
      <w:r w:rsidRPr="001D6F8C">
        <w:rPr>
          <w:rFonts w:ascii="Times New Roman" w:hAnsi="Times New Roman" w:cs="Times New Roman"/>
          <w:sz w:val="24"/>
          <w:szCs w:val="24"/>
        </w:rPr>
        <w:t>Таблица 3</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pBdr>
          <w:top w:val="single" w:sz="6" w:space="0" w:color="auto"/>
        </w:pBdr>
        <w:spacing w:before="100" w:after="100"/>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proofErr w:type="spellStart"/>
      <w:r w:rsidRPr="001D6F8C">
        <w:rPr>
          <w:rFonts w:ascii="Times New Roman" w:hAnsi="Times New Roman" w:cs="Times New Roman"/>
          <w:color w:val="0A2666"/>
          <w:sz w:val="24"/>
          <w:szCs w:val="24"/>
        </w:rPr>
        <w:t>КонсультантПлюс</w:t>
      </w:r>
      <w:proofErr w:type="spellEnd"/>
      <w:r w:rsidRPr="001D6F8C">
        <w:rPr>
          <w:rFonts w:ascii="Times New Roman" w:hAnsi="Times New Roman" w:cs="Times New Roman"/>
          <w:color w:val="0A2666"/>
          <w:sz w:val="24"/>
          <w:szCs w:val="24"/>
        </w:rPr>
        <w:t>: примечание.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color w:val="0A2666"/>
          <w:sz w:val="24"/>
          <w:szCs w:val="24"/>
        </w:rPr>
        <w:t>В официальном тексте документа, видимо, допущена опечатка: в графе 2 заголовочной части таблицы имеется в виду подпрограмма 4, а не подпрограмма 2.</w:t>
      </w:r>
    </w:p>
    <w:p w:rsidR="001D6F8C" w:rsidRPr="001D6F8C" w:rsidRDefault="001D6F8C">
      <w:pPr>
        <w:pStyle w:val="ConsPlusNormal"/>
        <w:pBdr>
          <w:top w:val="single" w:sz="6" w:space="0" w:color="auto"/>
        </w:pBdr>
        <w:spacing w:before="100" w:after="10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515"/>
        <w:gridCol w:w="5499"/>
      </w:tblGrid>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N </w:t>
            </w:r>
            <w:proofErr w:type="spellStart"/>
            <w:r w:rsidRPr="001D6F8C">
              <w:rPr>
                <w:rFonts w:ascii="Times New Roman" w:hAnsi="Times New Roman" w:cs="Times New Roman"/>
                <w:sz w:val="24"/>
                <w:szCs w:val="24"/>
              </w:rPr>
              <w:t>п</w:t>
            </w:r>
            <w:proofErr w:type="spellEnd"/>
            <w:r w:rsidRPr="001D6F8C">
              <w:rPr>
                <w:rFonts w:ascii="Times New Roman" w:hAnsi="Times New Roman" w:cs="Times New Roman"/>
                <w:sz w:val="24"/>
                <w:szCs w:val="24"/>
              </w:rPr>
              <w:t>/</w:t>
            </w:r>
            <w:proofErr w:type="spellStart"/>
            <w:r w:rsidRPr="001D6F8C">
              <w:rPr>
                <w:rFonts w:ascii="Times New Roman" w:hAnsi="Times New Roman" w:cs="Times New Roman"/>
                <w:sz w:val="24"/>
                <w:szCs w:val="24"/>
              </w:rPr>
              <w:t>п</w:t>
            </w:r>
            <w:proofErr w:type="spellEnd"/>
          </w:p>
        </w:tc>
        <w:tc>
          <w:tcPr>
            <w:tcW w:w="351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Наименование показателей задач </w:t>
            </w:r>
            <w:hyperlink w:anchor="P1292"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xml:space="preserve">, ед. </w:t>
            </w:r>
            <w:proofErr w:type="spellStart"/>
            <w:r w:rsidRPr="001D6F8C">
              <w:rPr>
                <w:rFonts w:ascii="Times New Roman" w:hAnsi="Times New Roman" w:cs="Times New Roman"/>
                <w:sz w:val="24"/>
                <w:szCs w:val="24"/>
              </w:rPr>
              <w:t>изм</w:t>
            </w:r>
            <w:proofErr w:type="spellEnd"/>
            <w:r w:rsidRPr="001D6F8C">
              <w:rPr>
                <w:rFonts w:ascii="Times New Roman" w:hAnsi="Times New Roman" w:cs="Times New Roman"/>
                <w:sz w:val="24"/>
                <w:szCs w:val="24"/>
              </w:rPr>
              <w:t>.</w:t>
            </w:r>
          </w:p>
        </w:tc>
        <w:tc>
          <w:tcPr>
            <w:tcW w:w="5499"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Методика расчета показателей задач </w:t>
            </w:r>
            <w:hyperlink w:anchor="P1292" w:history="1">
              <w:r w:rsidRPr="001D6F8C">
                <w:rPr>
                  <w:rFonts w:ascii="Times New Roman" w:hAnsi="Times New Roman" w:cs="Times New Roman"/>
                  <w:color w:val="0000FF"/>
                  <w:sz w:val="24"/>
                  <w:szCs w:val="24"/>
                </w:rPr>
                <w:t>подпрограммы</w:t>
              </w:r>
            </w:hyperlink>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1 задачи 1:</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организованных продаж, торгов на право заключения договоров в отношении объектов недвижимости, находящихся в областной собственности, а также земельных участков, собственность на которые не разграничена на территории городского округа город Липецк, шт.</w:t>
            </w:r>
          </w:p>
        </w:tc>
        <w:tc>
          <w:tcPr>
            <w:tcW w:w="5499"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Ведомственная отчетность, сайт ОБУ "Областной фонд имущества", информационные сообщения на сайте, определенном Правительством РФ, информационные сообщения в газете "Липецкая газета", ежегодный отчет в Липецкий областной Совет депутатов, территориальные органы </w:t>
            </w:r>
            <w:proofErr w:type="spellStart"/>
            <w:r w:rsidRPr="001D6F8C">
              <w:rPr>
                <w:rFonts w:ascii="Times New Roman" w:hAnsi="Times New Roman" w:cs="Times New Roman"/>
                <w:sz w:val="24"/>
                <w:szCs w:val="24"/>
              </w:rPr>
              <w:t>Госстата</w:t>
            </w:r>
            <w:proofErr w:type="spellEnd"/>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2 задачи 1:</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Количество принятых решений по управлению и распоряжению областным государственным имуществом, а также земельными участками, государственная собственность на которые не разграничена на </w:t>
            </w:r>
            <w:r w:rsidRPr="001D6F8C">
              <w:rPr>
                <w:rFonts w:ascii="Times New Roman" w:hAnsi="Times New Roman" w:cs="Times New Roman"/>
                <w:sz w:val="24"/>
                <w:szCs w:val="24"/>
              </w:rPr>
              <w:lastRenderedPageBreak/>
              <w:t>территории городского округа город Липецк, шт.</w:t>
            </w:r>
          </w:p>
        </w:tc>
        <w:tc>
          <w:tcPr>
            <w:tcW w:w="5499"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lastRenderedPageBreak/>
              <w:t>Ведомственная отчетность</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lastRenderedPageBreak/>
              <w:t>3.</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1 задачи 2:</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образованных земельных участков, шт.</w:t>
            </w:r>
          </w:p>
        </w:tc>
        <w:tc>
          <w:tcPr>
            <w:tcW w:w="5499"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Сведения из государственного кадастра недвижимости, реестра областного имущества</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w:t>
            </w:r>
          </w:p>
        </w:tc>
        <w:tc>
          <w:tcPr>
            <w:tcW w:w="351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2 задачи 2:</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выкупленных земельных участков из земель сельскохозяйственного назначения для государственных или муниципальных нужд, шт.</w:t>
            </w:r>
          </w:p>
        </w:tc>
        <w:tc>
          <w:tcPr>
            <w:tcW w:w="5499"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Ведомственная отчетность</w:t>
            </w:r>
          </w:p>
        </w:tc>
      </w:tr>
    </w:tbl>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Методика расчета показателей задач </w:t>
      </w:r>
      <w:hyperlink w:anchor="P1521" w:history="1">
        <w:r w:rsidRPr="001D6F8C">
          <w:rPr>
            <w:rFonts w:ascii="Times New Roman" w:hAnsi="Times New Roman" w:cs="Times New Roman"/>
            <w:color w:val="0000FF"/>
            <w:sz w:val="24"/>
            <w:szCs w:val="24"/>
          </w:rPr>
          <w:t>подпрограммы 5</w:t>
        </w:r>
      </w:hyperlink>
      <w:r w:rsidRPr="001D6F8C">
        <w:rPr>
          <w:rFonts w:ascii="Times New Roman" w:hAnsi="Times New Roman" w:cs="Times New Roman"/>
          <w:sz w:val="24"/>
          <w:szCs w:val="24"/>
        </w:rPr>
        <w:t xml:space="preserve"> приведена в </w:t>
      </w:r>
      <w:hyperlink w:anchor="P506" w:history="1">
        <w:r w:rsidRPr="001D6F8C">
          <w:rPr>
            <w:rFonts w:ascii="Times New Roman" w:hAnsi="Times New Roman" w:cs="Times New Roman"/>
            <w:color w:val="0000FF"/>
            <w:sz w:val="24"/>
            <w:szCs w:val="24"/>
          </w:rPr>
          <w:t>таблице 4</w:t>
        </w:r>
      </w:hyperlink>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(введено </w:t>
      </w:r>
      <w:hyperlink r:id="rId90"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right"/>
        <w:rPr>
          <w:rFonts w:ascii="Times New Roman" w:hAnsi="Times New Roman" w:cs="Times New Roman"/>
          <w:sz w:val="24"/>
          <w:szCs w:val="24"/>
        </w:rPr>
      </w:pPr>
      <w:bookmarkStart w:id="4" w:name="P506"/>
      <w:bookmarkEnd w:id="4"/>
      <w:r w:rsidRPr="001D6F8C">
        <w:rPr>
          <w:rFonts w:ascii="Times New Roman" w:hAnsi="Times New Roman" w:cs="Times New Roman"/>
          <w:sz w:val="24"/>
          <w:szCs w:val="24"/>
        </w:rPr>
        <w:t>Таблица 4</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(введена </w:t>
      </w:r>
      <w:hyperlink r:id="rId91"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от 31.12.2014 N 585)</w:t>
      </w:r>
    </w:p>
    <w:p w:rsidR="001D6F8C" w:rsidRPr="001D6F8C" w:rsidRDefault="001D6F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463"/>
        <w:gridCol w:w="2551"/>
      </w:tblGrid>
      <w:tr w:rsidR="001D6F8C" w:rsidRPr="001D6F8C">
        <w:tc>
          <w:tcPr>
            <w:tcW w:w="62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N </w:t>
            </w:r>
            <w:proofErr w:type="spellStart"/>
            <w:r w:rsidRPr="001D6F8C">
              <w:rPr>
                <w:rFonts w:ascii="Times New Roman" w:hAnsi="Times New Roman" w:cs="Times New Roman"/>
                <w:sz w:val="24"/>
                <w:szCs w:val="24"/>
              </w:rPr>
              <w:t>п</w:t>
            </w:r>
            <w:proofErr w:type="spellEnd"/>
            <w:r w:rsidRPr="001D6F8C">
              <w:rPr>
                <w:rFonts w:ascii="Times New Roman" w:hAnsi="Times New Roman" w:cs="Times New Roman"/>
                <w:sz w:val="24"/>
                <w:szCs w:val="24"/>
              </w:rPr>
              <w:t>/</w:t>
            </w:r>
            <w:proofErr w:type="spellStart"/>
            <w:r w:rsidRPr="001D6F8C">
              <w:rPr>
                <w:rFonts w:ascii="Times New Roman" w:hAnsi="Times New Roman" w:cs="Times New Roman"/>
                <w:sz w:val="24"/>
                <w:szCs w:val="24"/>
              </w:rPr>
              <w:t>п</w:t>
            </w:r>
            <w:proofErr w:type="spellEnd"/>
          </w:p>
        </w:tc>
        <w:tc>
          <w:tcPr>
            <w:tcW w:w="6463"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Наименование показателей задач подпрограммы 5, ед. </w:t>
            </w:r>
            <w:proofErr w:type="spellStart"/>
            <w:r w:rsidRPr="001D6F8C">
              <w:rPr>
                <w:rFonts w:ascii="Times New Roman" w:hAnsi="Times New Roman" w:cs="Times New Roman"/>
                <w:sz w:val="24"/>
                <w:szCs w:val="24"/>
              </w:rPr>
              <w:t>изм</w:t>
            </w:r>
            <w:proofErr w:type="spellEnd"/>
            <w:r w:rsidRPr="001D6F8C">
              <w:rPr>
                <w:rFonts w:ascii="Times New Roman" w:hAnsi="Times New Roman" w:cs="Times New Roman"/>
                <w:sz w:val="24"/>
                <w:szCs w:val="24"/>
              </w:rPr>
              <w:t>.</w:t>
            </w:r>
          </w:p>
        </w:tc>
        <w:tc>
          <w:tcPr>
            <w:tcW w:w="2551"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Методика расчета показателей задач подпрограммы 5</w:t>
            </w:r>
          </w:p>
        </w:tc>
      </w:tr>
      <w:tr w:rsidR="001D6F8C" w:rsidRPr="001D6F8C">
        <w:tc>
          <w:tcPr>
            <w:tcW w:w="62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646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1 задачи 1:</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дорожной техники, оборудованной системой ГЛОНАСС, %</w:t>
            </w:r>
          </w:p>
        </w:tc>
        <w:tc>
          <w:tcPr>
            <w:tcW w:w="2551"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Ведомственная отчетность</w:t>
            </w:r>
          </w:p>
        </w:tc>
      </w:tr>
      <w:tr w:rsidR="001D6F8C" w:rsidRPr="001D6F8C">
        <w:tc>
          <w:tcPr>
            <w:tcW w:w="62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w:t>
            </w:r>
          </w:p>
        </w:tc>
        <w:tc>
          <w:tcPr>
            <w:tcW w:w="646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2 задачи 1:</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Доля </w:t>
            </w:r>
            <w:proofErr w:type="spellStart"/>
            <w:r w:rsidRPr="001D6F8C">
              <w:rPr>
                <w:rFonts w:ascii="Times New Roman" w:hAnsi="Times New Roman" w:cs="Times New Roman"/>
                <w:sz w:val="24"/>
                <w:szCs w:val="24"/>
              </w:rPr>
              <w:t>лесопожарной</w:t>
            </w:r>
            <w:proofErr w:type="spellEnd"/>
            <w:r w:rsidRPr="001D6F8C">
              <w:rPr>
                <w:rFonts w:ascii="Times New Roman" w:hAnsi="Times New Roman" w:cs="Times New Roman"/>
                <w:sz w:val="24"/>
                <w:szCs w:val="24"/>
              </w:rPr>
              <w:t xml:space="preserve"> и лесохозяйственной техники, оборудованной системой ГЛОНАСС, %</w:t>
            </w:r>
          </w:p>
        </w:tc>
        <w:tc>
          <w:tcPr>
            <w:tcW w:w="2551"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Ведомственная отчетность</w:t>
            </w:r>
          </w:p>
        </w:tc>
      </w:tr>
      <w:tr w:rsidR="001D6F8C" w:rsidRPr="001D6F8C">
        <w:tc>
          <w:tcPr>
            <w:tcW w:w="62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w:t>
            </w:r>
          </w:p>
        </w:tc>
        <w:tc>
          <w:tcPr>
            <w:tcW w:w="6463"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задачи 2:</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площади земель сельскохозяйственного назначения, отображаемых в рамках тематических слоев информационной системы сельскохозяйственной деятельности Липецкой области, %</w:t>
            </w:r>
          </w:p>
        </w:tc>
        <w:tc>
          <w:tcPr>
            <w:tcW w:w="2551"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Ведомственная отчетность"</w:t>
            </w:r>
          </w:p>
        </w:tc>
      </w:tr>
    </w:tbl>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Перечень показателей государственной программы носит открытый характер и предусматривает возможность корректировки в случаях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сферы государственного управления и муниципальной службы.</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bookmarkStart w:id="5" w:name="P528"/>
      <w:bookmarkEnd w:id="5"/>
      <w:r w:rsidRPr="001D6F8C">
        <w:rPr>
          <w:rFonts w:ascii="Times New Roman" w:hAnsi="Times New Roman" w:cs="Times New Roman"/>
          <w:sz w:val="24"/>
          <w:szCs w:val="24"/>
        </w:rPr>
        <w:t>ПОДПРОГРАММА 1</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Список изменяющих документов</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 ред. постановлений администрации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25.11.2014 </w:t>
      </w:r>
      <w:hyperlink r:id="rId92" w:history="1">
        <w:r w:rsidRPr="001D6F8C">
          <w:rPr>
            <w:rFonts w:ascii="Times New Roman" w:hAnsi="Times New Roman" w:cs="Times New Roman"/>
            <w:color w:val="0000FF"/>
            <w:sz w:val="24"/>
            <w:szCs w:val="24"/>
          </w:rPr>
          <w:t>N 495</w:t>
        </w:r>
      </w:hyperlink>
      <w:r w:rsidRPr="001D6F8C">
        <w:rPr>
          <w:rFonts w:ascii="Times New Roman" w:hAnsi="Times New Roman" w:cs="Times New Roman"/>
          <w:sz w:val="24"/>
          <w:szCs w:val="24"/>
        </w:rPr>
        <w:t xml:space="preserve">, от 17.04.2015 </w:t>
      </w:r>
      <w:hyperlink r:id="rId93"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29.07.2015 </w:t>
      </w:r>
      <w:hyperlink r:id="rId94"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95"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lastRenderedPageBreak/>
        <w:t>Паспорт подпрограммы 1 государственной программы</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Липецкой области "Повышение качества предоставления</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государственных, муниципальных и дополнительных услуг</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 Липецкой области"</w:t>
      </w:r>
    </w:p>
    <w:p w:rsidR="001D6F8C" w:rsidRPr="001D6F8C" w:rsidRDefault="001D6F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6236"/>
      </w:tblGrid>
      <w:tr w:rsidR="001D6F8C" w:rsidRPr="001D6F8C">
        <w:tc>
          <w:tcPr>
            <w:tcW w:w="3402"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Ответственный исполнитель</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Цель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Оптимизация и повышение качества предоставления государственных, муниципальных и дополнительных услуг в Липецкой области</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Задачи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1. Реализация принципа "одного окна" при предоставлении государственных и муниципальных услуг.</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 Развитие системы мониторинга качества и доступности государственных, муниципальных и дополнительных услуг на территории Липецкой области, в т.ч. предоставляемых в МФЦ</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Целевой индикатор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Доля граждан, имеющих доступ к получению государственных услуг по принципу "одного окна" по месту пребывания, в т.ч. в МФЦ, %</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Показатели задач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Показатель задачи 1:</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охват населения услугами МФЦ в "шаговой доступности", %.</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Показатели задачи 2:</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государственных услуг от общего числа предоставляемых в системе МФЦ, по которым регулярно проводится мониторинг качества их предоставления (</w:t>
            </w:r>
            <w:hyperlink r:id="rId96" w:history="1">
              <w:r w:rsidRPr="001D6F8C">
                <w:rPr>
                  <w:rFonts w:ascii="Times New Roman" w:hAnsi="Times New Roman" w:cs="Times New Roman"/>
                  <w:color w:val="0000FF"/>
                  <w:sz w:val="24"/>
                  <w:szCs w:val="24"/>
                </w:rPr>
                <w:t>постановление</w:t>
              </w:r>
            </w:hyperlink>
            <w:r w:rsidRPr="001D6F8C">
              <w:rPr>
                <w:rFonts w:ascii="Times New Roman" w:hAnsi="Times New Roman" w:cs="Times New Roman"/>
                <w:sz w:val="24"/>
                <w:szCs w:val="24"/>
              </w:rPr>
              <w:t xml:space="preserve"> администрации Липецкой области от 10 сентября 2013 года N 410 "Об утверждении Перечня государственных услуг, предоставляемых исполнительными органами государственной власти Липецкой области в многофункциональных центрах предоставления государственных и муниципальных услуг" (далее - постановление администрации Липецкой области N 410), %;</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заявителей, удовлетворенных качеством предоставления государственных и муниципальных услуг по принципу "одного окна" в МФЦ и в удаленных офисах МФЦ, %</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Этапы и сроки реализации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2014 - 2020 годы без выделения этапов</w:t>
            </w:r>
          </w:p>
        </w:tc>
      </w:tr>
      <w:tr w:rsidR="001D6F8C" w:rsidRPr="001D6F8C">
        <w:tblPrEx>
          <w:tblBorders>
            <w:insideH w:val="nil"/>
          </w:tblBorders>
        </w:tblPrEx>
        <w:tc>
          <w:tcPr>
            <w:tcW w:w="3402"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Объемы финансирования за счет средств областного бюджета всего, в том числе по годам реализации подпрограммы</w:t>
            </w:r>
          </w:p>
        </w:tc>
        <w:tc>
          <w:tcPr>
            <w:tcW w:w="6236" w:type="dxa"/>
            <w:tcBorders>
              <w:bottom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Общий объем финансирования подпрограммы 1 из областного бюджета составит 641477,9 тыс. рублей, в том числе по годам:</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2014 г. - 32035,0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2015 г. - 242681,1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2016 г. - 157555,9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2017 г. - 152955,9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2018 г. - 18750,0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2019 г. - 18750,0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2020 г. - 18750,0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Объемы финансирования мероприятий подпрограммы 1 ежегодно уточняются при рассмотрении областного бюджета на очередной финансовый год</w:t>
            </w:r>
          </w:p>
        </w:tc>
      </w:tr>
      <w:tr w:rsidR="001D6F8C" w:rsidRPr="001D6F8C">
        <w:tblPrEx>
          <w:tblBorders>
            <w:insideH w:val="nil"/>
          </w:tblBorders>
        </w:tblPrEx>
        <w:tc>
          <w:tcPr>
            <w:tcW w:w="9638" w:type="dxa"/>
            <w:gridSpan w:val="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(в ред. постановлений администрации Липецкой области от 25.11.2014 </w:t>
            </w:r>
            <w:hyperlink r:id="rId97" w:history="1">
              <w:r w:rsidRPr="001D6F8C">
                <w:rPr>
                  <w:rFonts w:ascii="Times New Roman" w:hAnsi="Times New Roman" w:cs="Times New Roman"/>
                  <w:color w:val="0000FF"/>
                  <w:sz w:val="24"/>
                  <w:szCs w:val="24"/>
                </w:rPr>
                <w:t>N 495</w:t>
              </w:r>
            </w:hyperlink>
            <w:r w:rsidRPr="001D6F8C">
              <w:rPr>
                <w:rFonts w:ascii="Times New Roman" w:hAnsi="Times New Roman" w:cs="Times New Roman"/>
                <w:sz w:val="24"/>
                <w:szCs w:val="24"/>
              </w:rPr>
              <w:t xml:space="preserve">, от 17.04.2015 </w:t>
            </w:r>
            <w:hyperlink r:id="rId98"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99"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100"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Ожидаемые результаты реализации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Реализация мероприятий подпрограммы 1 позволит: - довести долю граждан, имеющих доступ к получению государственных услуг по принципу "одного окна" по месту пребывания, в т.ч. в МФЦ, до 100% к 2015 году;</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довести долю заявителей, удовлетворенных качеством предоставления государственных услуг по принципу "одного окна" в МФЦ и удаленных офисах МФЦ, до 95% к 2020 году;</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увеличить количество удаленных офисов МФЦ до 131</w:t>
            </w:r>
          </w:p>
        </w:tc>
      </w:tr>
    </w:tbl>
    <w:p w:rsidR="001D6F8C" w:rsidRPr="001D6F8C" w:rsidRDefault="001D6F8C">
      <w:pPr>
        <w:rPr>
          <w:rFonts w:ascii="Times New Roman" w:hAnsi="Times New Roman" w:cs="Times New Roman"/>
          <w:sz w:val="24"/>
          <w:szCs w:val="24"/>
        </w:rPr>
        <w:sectPr w:rsidR="001D6F8C" w:rsidRPr="001D6F8C" w:rsidSect="001D6F8C">
          <w:pgSz w:w="11905" w:h="16838" w:orient="landscape"/>
          <w:pgMar w:top="1134" w:right="850" w:bottom="1134" w:left="1701"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Текстовая часть</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Характеристика сферы реализации подпрограммы 1, описание</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основных проблем в сфере повышения качества предоставления</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государственных, муниципальных и дополнительных услуг</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 Липецкой области, анализ социальных,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финансово-экономических и прочих рисков ее развития</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Подпрограмма 1 направлена на реформирование системы государственного управления, создание социально-управленческой инновации, призванной упростить процедуры оказания услуг населению, синхронизировать работу разных ведомств, обеспечить комфорт посетителей, снизить временные и финансовые затраты граждан при получении государственных услуг посредством внедрения и развития принципа "одного окна".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Подпрограмма 1 разработана в соответствии с Федеральным </w:t>
      </w:r>
      <w:hyperlink r:id="rId101" w:history="1">
        <w:r w:rsidRPr="001D6F8C">
          <w:rPr>
            <w:rFonts w:ascii="Times New Roman" w:hAnsi="Times New Roman" w:cs="Times New Roman"/>
            <w:color w:val="0000FF"/>
            <w:sz w:val="24"/>
            <w:szCs w:val="24"/>
          </w:rPr>
          <w:t>законом</w:t>
        </w:r>
      </w:hyperlink>
      <w:r w:rsidRPr="001D6F8C">
        <w:rPr>
          <w:rFonts w:ascii="Times New Roman" w:hAnsi="Times New Roman" w:cs="Times New Roman"/>
          <w:sz w:val="24"/>
          <w:szCs w:val="24"/>
        </w:rPr>
        <w:t xml:space="preserve"> Российской Федерации от 27 июля 2010 года N 210-ФЗ "Об организации предоставления государственных и муниципальных услуг", Федеральным </w:t>
      </w:r>
      <w:hyperlink r:id="rId102" w:history="1">
        <w:r w:rsidRPr="001D6F8C">
          <w:rPr>
            <w:rFonts w:ascii="Times New Roman" w:hAnsi="Times New Roman" w:cs="Times New Roman"/>
            <w:color w:val="0000FF"/>
            <w:sz w:val="24"/>
            <w:szCs w:val="24"/>
          </w:rPr>
          <w:t>законом</w:t>
        </w:r>
      </w:hyperlink>
      <w:r w:rsidRPr="001D6F8C">
        <w:rPr>
          <w:rFonts w:ascii="Times New Roman" w:hAnsi="Times New Roman" w:cs="Times New Roman"/>
          <w:sz w:val="24"/>
          <w:szCs w:val="24"/>
        </w:rPr>
        <w:t xml:space="preserve"> Российской Федерации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w:t>
      </w:r>
      <w:hyperlink r:id="rId103"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w:t>
      </w:r>
      <w:hyperlink r:id="rId104" w:history="1">
        <w:r w:rsidRPr="001D6F8C">
          <w:rPr>
            <w:rFonts w:ascii="Times New Roman" w:hAnsi="Times New Roman" w:cs="Times New Roman"/>
            <w:color w:val="0000FF"/>
            <w:sz w:val="24"/>
            <w:szCs w:val="24"/>
          </w:rPr>
          <w:t>Указом</w:t>
        </w:r>
      </w:hyperlink>
      <w:r w:rsidRPr="001D6F8C">
        <w:rPr>
          <w:rFonts w:ascii="Times New Roman" w:hAnsi="Times New Roman" w:cs="Times New Roman"/>
          <w:sz w:val="24"/>
          <w:szCs w:val="24"/>
        </w:rPr>
        <w:t xml:space="preserve"> N 601.</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Одним из основных направлений совершенствования системы государственного управления является создание и развитие многофункциональных центров, которые призваны обеспечить повышение качества государственных услуг и организацию предоставления услуг по принципу "одного окна". С начала реализации административной реформы проделана колоссальная по значимости работа в целях создания необходимых условий для повышения эффективности взаимодействия населения и власти, оптимизации условий для предоставления государственных и муниципальных услуг населению. Создание и развитие системы МФЦ Липецкой области - приоритетное направление работы. В настоящее время государственные и муниципальные услуги в области преимущественно оказываются в формате МФЦ, которые созданы во всех муниципальных образованиях области. Деятельность центров основана на современных технологиях управления, обеспечивающих эффективное межведомственное взаимодействие и реализацию принципа "одного окна". В каждом МФЦ оказывается максимальный спектр услуг по различным направлениям, соблюдены стандарты комфортности, обеспечен принцип "</w:t>
      </w:r>
      <w:proofErr w:type="spellStart"/>
      <w:r w:rsidRPr="001D6F8C">
        <w:rPr>
          <w:rFonts w:ascii="Times New Roman" w:hAnsi="Times New Roman" w:cs="Times New Roman"/>
          <w:sz w:val="24"/>
          <w:szCs w:val="24"/>
        </w:rPr>
        <w:t>безбарьерной</w:t>
      </w:r>
      <w:proofErr w:type="spellEnd"/>
      <w:r w:rsidRPr="001D6F8C">
        <w:rPr>
          <w:rFonts w:ascii="Times New Roman" w:hAnsi="Times New Roman" w:cs="Times New Roman"/>
          <w:sz w:val="24"/>
          <w:szCs w:val="24"/>
        </w:rPr>
        <w:t xml:space="preserve"> среды", внедрена система электронной очереди с возможностью предварительной записи, спросом пользуются телефонное и интернет-консультирование, популярны центры повышения компьютерной грамотности. Во взаимодействии с Центром специальной связи и информации Федеральной службы охраны Российской Федерации в Липецкой области на базе МФЦ организован доступ населения к интегрированному полнотекстовому банку правовой информации (эталонному банку данных правовой информации), содержащему правовые акты органов государственной власти, органов местного самоуправления. Создана сеть доступа к ресурсам МФЦ через </w:t>
      </w:r>
      <w:r w:rsidRPr="001D6F8C">
        <w:rPr>
          <w:rFonts w:ascii="Times New Roman" w:hAnsi="Times New Roman" w:cs="Times New Roman"/>
          <w:sz w:val="24"/>
          <w:szCs w:val="24"/>
        </w:rPr>
        <w:lastRenderedPageBreak/>
        <w:t xml:space="preserve">информационно-платежные терминалы. Широко развит портал МФЦ. Для обеспечения доступа </w:t>
      </w:r>
      <w:proofErr w:type="spellStart"/>
      <w:r w:rsidRPr="001D6F8C">
        <w:rPr>
          <w:rFonts w:ascii="Times New Roman" w:hAnsi="Times New Roman" w:cs="Times New Roman"/>
          <w:sz w:val="24"/>
          <w:szCs w:val="24"/>
        </w:rPr>
        <w:t>маломобильных</w:t>
      </w:r>
      <w:proofErr w:type="spellEnd"/>
      <w:r w:rsidRPr="001D6F8C">
        <w:rPr>
          <w:rFonts w:ascii="Times New Roman" w:hAnsi="Times New Roman" w:cs="Times New Roman"/>
          <w:sz w:val="24"/>
          <w:szCs w:val="24"/>
        </w:rPr>
        <w:t xml:space="preserve"> групп населения к услугам в сельские поселения выезжает мобильный МФЦ.</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05"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24.09.2015 N 445)</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Вместе с тем функционирующая система МФЦ Липецкой области не позволяет в полном объеме реализовать принцип "одного окна" при предоставлении государственных услуг и обеспечить доступ граждан к общественно значимым услугам независимо от места проживания. В связи с чем необходимо создание разветвленной сети удаленных офисов МФЦ непосредственно на территориях сельских поселений.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Создание удаленных офисов МФЦ позволит повысить удовлетворенность населения качеством взаимодействия с властью, при этом снизить финансовые затраты заявителей и минимизировать бюджетные расходы.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Необходимость широкомасштабного внедрения мониторинга качества предоставляемых услуг в исполнительных органах государственной власти Липецкой области и многофункциональных центрах, а также отсутствие четких критериев, позволяющих оценить качество предоставляемых услуг, определяют потребность в разработке соответствующего программно-целевого подхода.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ходе реализации подпрограммы 1 могут возникнуть финансово-экономические, социальные, административные риски.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 Способами ограничения административного риска являются: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контроль за ходом выполнения основных мероприятий и совершенствование механизма текущего управления реализацией подпрограммы 1;</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мониторинг выполнения показателей (индикатора) подпрограммы 1.</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 1.</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Приоритеты государственной политики в сфере реализации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подпрограммы 1, цели, задачи, описание основных целевых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индикаторов, показателей задач подпрограммы 1, показателей</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государственных заданий</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соответствии с </w:t>
      </w:r>
      <w:hyperlink r:id="rId106" w:history="1">
        <w:r w:rsidRPr="001D6F8C">
          <w:rPr>
            <w:rFonts w:ascii="Times New Roman" w:hAnsi="Times New Roman" w:cs="Times New Roman"/>
            <w:color w:val="0000FF"/>
            <w:sz w:val="24"/>
            <w:szCs w:val="24"/>
          </w:rPr>
          <w:t>Указом</w:t>
        </w:r>
      </w:hyperlink>
      <w:r w:rsidRPr="001D6F8C">
        <w:rPr>
          <w:rFonts w:ascii="Times New Roman" w:hAnsi="Times New Roman" w:cs="Times New Roman"/>
          <w:sz w:val="24"/>
          <w:szCs w:val="24"/>
        </w:rPr>
        <w:t xml:space="preserve"> N 601 одним из приоритетных направлений совершенствования системы государственного управления является повышение уровня удовлетворенности граждан качеством предоставления государственных и муниципальных услуг, реализация принципа "одного окна".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Организация процедуры предоставления государственных услуг по принципу "одного окна" позволит решить существующие проблемы в сфере предоставления государственных услуг заявителям и будет способствовать переходу на качественно новый уровень функционирования органов публичной власти.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В рамках реализации подпрограммы 1 будет осуществляться системный мониторинг качества и доступности государственных, муниципальных и дополнительных услуг на территории Липецкой области, по итогам которого будут сформированы предложения по совершенствованию действующей нормативной базы и правоприменительной практики на региональном уровне. Запланировано внедрение интегрированной системы мониторинга качества предоставления государственных и муниципальных услуг в МФЦ, логическое развитие получит сеть точек удаленного доступа к государственным услугам МФЦ.</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Таким образом, включение подпрограммы 1 в структуру государственной программы обеспечит комплексный подход к решению проблем в сфере государственного управления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Целью подпрограммы 1 является оптимизация и повышение качества предоставления государственных, муниципальных и дополнительных услуг в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Достижение цели обеспечивается решением следующих задач:</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 Реализация принципа "одного окна" при предоставлении государственных услуг (далее - задача 1 подпрограммы 1).</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Развитие системы мониторинга качества и доступности государственных, муниципальных и дополнительных услуг на территории Липецкой области, в т.ч. предоставляемых в МФЦ.</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Целевой индикатор подпрограммы 1: Доля граждан, имеющих доступ к получению государственных услуг по принципу "одного окна" по месту пребывания, в т.ч. в МФЦ (%).</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Индикатор рассчитывается согласно Методике, утвержденной протоколом заседания Правительственной комиссии по проведению административной реформы от 30 октября 2012 г. N 135.</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Показатели задач подпрограммы 1:</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 охват населения услугами МФЦ в "шаговой доступности";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доля государственных услуг от общего числа предоставляемых в системе МФЦ, по которым регулярно проводится мониторинг качества их предоставления (</w:t>
      </w:r>
      <w:hyperlink r:id="rId107" w:history="1">
        <w:r w:rsidRPr="001D6F8C">
          <w:rPr>
            <w:rFonts w:ascii="Times New Roman" w:hAnsi="Times New Roman" w:cs="Times New Roman"/>
            <w:color w:val="0000FF"/>
            <w:sz w:val="24"/>
            <w:szCs w:val="24"/>
          </w:rPr>
          <w:t>постановление</w:t>
        </w:r>
      </w:hyperlink>
      <w:r w:rsidRPr="001D6F8C">
        <w:rPr>
          <w:rFonts w:ascii="Times New Roman" w:hAnsi="Times New Roman" w:cs="Times New Roman"/>
          <w:sz w:val="24"/>
          <w:szCs w:val="24"/>
        </w:rPr>
        <w:t xml:space="preserve"> администрации Липецкой области N 410);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3. доля заявителей, удовлетворенных качеством предоставления государственных услуг по принципу "одного окна" в МФЦ и в удаленных офисах МФЦ.</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Достижение поставленной цели подпрограммы 1 оценивается степенью выполнения целевого индикатора и показателей задач подпрограммы 1 (на 31 декабря отчетного периода).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Показатель задачи 1 подпрограммы 1 рассчитывается исходя из прогноза количества открываемых офисов МФЦ согласно вышеуказанной Методике.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Показатель задачи 2 подпрограммы 1 является прогнозным и составляет не менее 50% от общего числа государственных областных услуг, утвержденных </w:t>
      </w:r>
      <w:hyperlink r:id="rId108"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N 410.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Показатель задачи 2 подпрограммы 1 является опросным.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Плановые значения индикатора цели и показателей задач подпрограммы 1 по годам реализации приведены в </w:t>
      </w:r>
      <w:hyperlink w:anchor="P1630" w:history="1">
        <w:r w:rsidRPr="001D6F8C">
          <w:rPr>
            <w:rFonts w:ascii="Times New Roman" w:hAnsi="Times New Roman" w:cs="Times New Roman"/>
            <w:color w:val="0000FF"/>
            <w:sz w:val="24"/>
            <w:szCs w:val="24"/>
          </w:rPr>
          <w:t>таблице</w:t>
        </w:r>
      </w:hyperlink>
      <w:r w:rsidRPr="001D6F8C">
        <w:rPr>
          <w:rFonts w:ascii="Times New Roman" w:hAnsi="Times New Roman" w:cs="Times New Roman"/>
          <w:sz w:val="24"/>
          <w:szCs w:val="24"/>
        </w:rPr>
        <w:t xml:space="preserve"> приложения 1 к государственной программе.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В реализации подпрограммы 1 планируется участие учреждения, подведомственного управлению делами администрации Липецкой области, ОБУ "Уполномоченный многофункциональный центр Липецкой области", предметом деятельности которого является выполнение работ по приему запросов заявителей о предоставлении государственных и муниципальных услуг, выдача результатов предоставления данных услуг в соответствии с заключенными соглашениями о взаимодействии.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(абзац введен </w:t>
      </w:r>
      <w:hyperlink r:id="rId109"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17.04.2015 N 193)</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Прогноз сводных показателей государственных заданий по годам реализации подпрограммы 1 представлен в </w:t>
      </w:r>
      <w:hyperlink w:anchor="P622" w:history="1">
        <w:r w:rsidRPr="001D6F8C">
          <w:rPr>
            <w:rFonts w:ascii="Times New Roman" w:hAnsi="Times New Roman" w:cs="Times New Roman"/>
            <w:color w:val="0000FF"/>
            <w:sz w:val="24"/>
            <w:szCs w:val="24"/>
          </w:rPr>
          <w:t>таблице</w:t>
        </w:r>
      </w:hyperlink>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(абзац введен </w:t>
      </w:r>
      <w:hyperlink r:id="rId110"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17.04.2015 N 193)</w:t>
      </w:r>
    </w:p>
    <w:p w:rsidR="001D6F8C" w:rsidRPr="001D6F8C" w:rsidRDefault="001D6F8C">
      <w:pPr>
        <w:rPr>
          <w:rFonts w:ascii="Times New Roman" w:hAnsi="Times New Roman" w:cs="Times New Roman"/>
          <w:sz w:val="24"/>
          <w:szCs w:val="24"/>
        </w:rPr>
        <w:sectPr w:rsidR="001D6F8C" w:rsidRPr="001D6F8C" w:rsidSect="001D6F8C">
          <w:pgSz w:w="16838" w:h="11905" w:orient="landscape"/>
          <w:pgMar w:top="850" w:right="1134" w:bottom="1701" w:left="1134"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right"/>
        <w:rPr>
          <w:rFonts w:ascii="Times New Roman" w:hAnsi="Times New Roman" w:cs="Times New Roman"/>
          <w:sz w:val="24"/>
          <w:szCs w:val="24"/>
        </w:rPr>
      </w:pPr>
      <w:bookmarkStart w:id="6" w:name="P622"/>
      <w:bookmarkEnd w:id="6"/>
      <w:r w:rsidRPr="001D6F8C">
        <w:rPr>
          <w:rFonts w:ascii="Times New Roman" w:hAnsi="Times New Roman" w:cs="Times New Roman"/>
          <w:sz w:val="24"/>
          <w:szCs w:val="24"/>
        </w:rPr>
        <w:t>Таблица</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(введена </w:t>
      </w:r>
      <w:hyperlink r:id="rId111"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от 17.04.2015 N 193)</w:t>
      </w:r>
    </w:p>
    <w:p w:rsidR="001D6F8C" w:rsidRPr="001D6F8C" w:rsidRDefault="001D6F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231"/>
        <w:gridCol w:w="737"/>
        <w:gridCol w:w="737"/>
        <w:gridCol w:w="737"/>
        <w:gridCol w:w="737"/>
        <w:gridCol w:w="737"/>
        <w:gridCol w:w="737"/>
        <w:gridCol w:w="737"/>
        <w:gridCol w:w="737"/>
      </w:tblGrid>
      <w:tr w:rsidR="001D6F8C" w:rsidRPr="001D6F8C">
        <w:tc>
          <w:tcPr>
            <w:tcW w:w="510" w:type="dxa"/>
            <w:vMerge w:val="restart"/>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N </w:t>
            </w:r>
            <w:proofErr w:type="spellStart"/>
            <w:r w:rsidRPr="001D6F8C">
              <w:rPr>
                <w:rFonts w:ascii="Times New Roman" w:hAnsi="Times New Roman" w:cs="Times New Roman"/>
                <w:sz w:val="24"/>
                <w:szCs w:val="24"/>
              </w:rPr>
              <w:t>п</w:t>
            </w:r>
            <w:proofErr w:type="spellEnd"/>
            <w:r w:rsidRPr="001D6F8C">
              <w:rPr>
                <w:rFonts w:ascii="Times New Roman" w:hAnsi="Times New Roman" w:cs="Times New Roman"/>
                <w:sz w:val="24"/>
                <w:szCs w:val="24"/>
              </w:rPr>
              <w:t>/</w:t>
            </w:r>
            <w:proofErr w:type="spellStart"/>
            <w:r w:rsidRPr="001D6F8C">
              <w:rPr>
                <w:rFonts w:ascii="Times New Roman" w:hAnsi="Times New Roman" w:cs="Times New Roman"/>
                <w:sz w:val="24"/>
                <w:szCs w:val="24"/>
              </w:rPr>
              <w:t>п</w:t>
            </w:r>
            <w:proofErr w:type="spellEnd"/>
          </w:p>
        </w:tc>
        <w:tc>
          <w:tcPr>
            <w:tcW w:w="3231" w:type="dxa"/>
            <w:vMerge w:val="restart"/>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Показатели объема работы</w:t>
            </w:r>
          </w:p>
        </w:tc>
        <w:tc>
          <w:tcPr>
            <w:tcW w:w="5896" w:type="dxa"/>
            <w:gridSpan w:val="8"/>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Значение показателя объема работы по годам, тыс.</w:t>
            </w:r>
          </w:p>
        </w:tc>
      </w:tr>
      <w:tr w:rsidR="001D6F8C" w:rsidRPr="001D6F8C">
        <w:tc>
          <w:tcPr>
            <w:tcW w:w="510" w:type="dxa"/>
            <w:vMerge/>
          </w:tcPr>
          <w:p w:rsidR="001D6F8C" w:rsidRPr="001D6F8C" w:rsidRDefault="001D6F8C">
            <w:pPr>
              <w:rPr>
                <w:rFonts w:ascii="Times New Roman" w:hAnsi="Times New Roman" w:cs="Times New Roman"/>
                <w:sz w:val="24"/>
                <w:szCs w:val="24"/>
              </w:rPr>
            </w:pPr>
          </w:p>
        </w:tc>
        <w:tc>
          <w:tcPr>
            <w:tcW w:w="3231" w:type="dxa"/>
            <w:vMerge/>
          </w:tcPr>
          <w:p w:rsidR="001D6F8C" w:rsidRPr="001D6F8C" w:rsidRDefault="001D6F8C">
            <w:pPr>
              <w:rPr>
                <w:rFonts w:ascii="Times New Roman" w:hAnsi="Times New Roman" w:cs="Times New Roman"/>
                <w:sz w:val="24"/>
                <w:szCs w:val="24"/>
              </w:rPr>
            </w:pP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2013</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2014</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2015</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2016</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2017</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2018</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2019</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2020</w:t>
            </w:r>
          </w:p>
        </w:tc>
      </w:tr>
      <w:tr w:rsidR="001D6F8C" w:rsidRPr="001D6F8C">
        <w:tc>
          <w:tcPr>
            <w:tcW w:w="51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3231"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Прием запросов заявителей о предоставлении государственных и муниципальных услуг, выдача результатов предоставления данных услуг в соответствии с заключенными соглашениями о взаимодействии, в год</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350</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450</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500</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550</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600</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650</w:t>
            </w:r>
          </w:p>
        </w:tc>
      </w:tr>
      <w:tr w:rsidR="001D6F8C" w:rsidRPr="001D6F8C">
        <w:tc>
          <w:tcPr>
            <w:tcW w:w="51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w:t>
            </w:r>
          </w:p>
        </w:tc>
        <w:tc>
          <w:tcPr>
            <w:tcW w:w="3231"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посещений сайта "Мои Документы" в год</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w:t>
            </w:r>
          </w:p>
        </w:tc>
      </w:tr>
      <w:tr w:rsidR="001D6F8C" w:rsidRPr="001D6F8C">
        <w:tc>
          <w:tcPr>
            <w:tcW w:w="51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w:t>
            </w:r>
          </w:p>
        </w:tc>
        <w:tc>
          <w:tcPr>
            <w:tcW w:w="3231"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консультаций, оказанных центром телефонного обслуживания, в год</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w:t>
            </w:r>
          </w:p>
        </w:tc>
        <w:tc>
          <w:tcPr>
            <w:tcW w:w="73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w:t>
            </w:r>
          </w:p>
        </w:tc>
      </w:tr>
    </w:tbl>
    <w:p w:rsidR="001D6F8C" w:rsidRPr="001D6F8C" w:rsidRDefault="001D6F8C">
      <w:pPr>
        <w:rPr>
          <w:rFonts w:ascii="Times New Roman" w:hAnsi="Times New Roman" w:cs="Times New Roman"/>
          <w:sz w:val="24"/>
          <w:szCs w:val="24"/>
        </w:rPr>
        <w:sectPr w:rsidR="001D6F8C" w:rsidRPr="001D6F8C" w:rsidSect="001D6F8C">
          <w:pgSz w:w="11905" w:h="16838" w:orient="landscape"/>
          <w:pgMar w:top="1134" w:right="850" w:bottom="1134" w:left="1701"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Данное государственное задание будет выполняться в рамках основного мероприятия 1 "Организация предоставления государственных и муниципальных услуг по принципу "одного окна", в т.ч. в МФЦ".</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(абзац введен </w:t>
      </w:r>
      <w:hyperlink r:id="rId112"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17.04.2015 N 193)</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Выполнение государственного задания будет способствовать решению поставленной задачи 1 подпрограммы 1.</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(абзац введен </w:t>
      </w:r>
      <w:hyperlink r:id="rId113"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17.04.2015 N 193)</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 Сроки и этапы и реализации подпрограммы 1</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Сроки реализации подпрограммы 1: 2014 - 2020 годы без выделения этапов.</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 Характеристика основных мероприятий подпрограммы 1</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 описанием всех механизмов и инструментов, реализация</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которых запланирована в составе основных мероприятий</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Подпрограмма 1 содержит два основных мероприятия, направленных на развитие системы повышения качества предоставления государственных, муниципальных и дополнительных услуг в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На решение задачи 1 "Реализация принципа "одного окна" при предоставлении государственных услуг" и выполнение показателей: "Доля граждан, имеющих доступ к получению государственных услуг по принципу "одного окна" по месту пребывания, в т.ч. в МФЦ" и "Доля заявителей, удовлетворенных качеством предоставления государственных услуг по принципу "одного окна" в МФЦ и в удаленных офисах МФЦ" направлено основное мероприятие 1 "Организация предоставления государственных и муниципальных услуг по принципу "одного окна", в т.ч. в МФЦ".</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рамках реализации указанного мероприятия предполагается: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открытие отделений МФЦ в городе Липецке;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создание удаленных офисов МФЦ в сельских поселениях муниципальных образований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расширение спектра предоставляемых государственных и муниципальных услуг в МФЦ за счет дополнительно привлекаемых организаций и заключения соглашений с новыми участниками;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развитие системы точек удаленного доступа к услугам МФЦ в муниципальных районах и городских округах, а также в каждом сельском поселении области, предусматривающее приобретение, установку и обслуживание информационных терминалов для предоставления государственных и муниципальных услуг в электронном виде;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информирование граждан о спектре предоставляемых государственных и муниципальных услуг.</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Материально-техническое обеспечение развития системы предоставления государственных услуг на территории Липецкой области осуществляется в соответствии с Федеральным </w:t>
      </w:r>
      <w:hyperlink r:id="rId114" w:history="1">
        <w:r w:rsidRPr="001D6F8C">
          <w:rPr>
            <w:rFonts w:ascii="Times New Roman" w:hAnsi="Times New Roman" w:cs="Times New Roman"/>
            <w:color w:val="0000FF"/>
            <w:sz w:val="24"/>
            <w:szCs w:val="24"/>
          </w:rPr>
          <w:t>законом</w:t>
        </w:r>
      </w:hyperlink>
      <w:r w:rsidRPr="001D6F8C">
        <w:rPr>
          <w:rFonts w:ascii="Times New Roman" w:hAnsi="Times New Roman" w:cs="Times New Roman"/>
          <w:sz w:val="24"/>
          <w:szCs w:val="24"/>
        </w:rPr>
        <w:t xml:space="preserve"> от 05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Реализация основного мероприятия 1 подпрограммы 1 позволит:</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повысить эффективность и прозрачность государственного управления в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существенно повысить качество предоставления государственных услуг населению на территории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обеспечить доступ к единому Порталу системы МФЦ, на котором размещена информация о предоставляемых государственных и муниципальных услугах в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дистанционно заказывать государственные и муниципальные услуги;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обеспечить максимальную удовлетворенность граждан качеством взаимодействия с властью.</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Исполнителем основного мероприятия 1 подпрограммы 1 является управление государственной службы и кадровой работы администрации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Сроки реализации основного мероприятия 1 подпрограммы 1: 2014 - 2020 годы.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На решение задачи 2 и выполнение показателя "Доля заявителей, удовлетворенных качеством предоставления государственных услуг по принципу "одного окна" в МФЦ и в удаленных офисах МФЦ" направлено основное мероприятие 2 "Мониторинг качества предоставления государственных услуг и обеспечение информационной открытости системы качества предоставления государственных услуг".</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рамках данного мероприятия предполагается: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техническая поддержка и модернизация деятельности интегрированной информационной системы мониторинга качества предоставления государственных услуг;</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проведение мониторинга качества предоставления государственных услуг на территории Липецкой области посредством заключения контрактов с внешними экспертами на проведение мониторинга и социологических исследований в исполнительных органах государственной власти области и системе МФЦ;</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организация и проведение ежегодных региональных конференций, а также семинаров, тренингов в рамках развития системы повышения качества предоставления государственных услуг;</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создание и прокат в СМИ видеосюжетов, социальных и рекламных роликов, создание и тиражирование информационной печатной продукции о системе качества предоставления государственных услуг;</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организация и проведение областного профессионального конкурса "Лучший работник системы МФЦ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Реализация данного мероприятия позволит обеспечить:</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определение реального количества обращений, временных и материальных издержек при получении заявителем конечного результата обращения к государственным органам и организациям;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создание в каждом МФЦ сегмента интегрированной информационной системы, который будет содержать полную информацию о предоставляемых в МФЦ услугах;</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принятие обоснованных решений по оптимизации и повышению качества предоставления государственных и муниципальных услуг;</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 эффективное оказание государственных, муниципальных и дополнительных услуг на территории Липецкой области, в т.ч. в системе МФЦ в максимально комфортных условиях всему населению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информационную открытость и прозрачность деятельности исполнительных органов государственной власти области, подконтрольность действий органов власти гражданскому обществу.</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Материально-техническое обеспечение реализации основного мероприятия 2 подпрограммы 1 осуществляется в соответствии с </w:t>
      </w:r>
      <w:hyperlink r:id="rId115" w:history="1">
        <w:r w:rsidRPr="001D6F8C">
          <w:rPr>
            <w:rFonts w:ascii="Times New Roman" w:hAnsi="Times New Roman" w:cs="Times New Roman"/>
            <w:color w:val="0000FF"/>
            <w:sz w:val="24"/>
            <w:szCs w:val="24"/>
          </w:rPr>
          <w:t>Законом</w:t>
        </w:r>
      </w:hyperlink>
      <w:r w:rsidRPr="001D6F8C">
        <w:rPr>
          <w:rFonts w:ascii="Times New Roman" w:hAnsi="Times New Roman" w:cs="Times New Roman"/>
          <w:sz w:val="24"/>
          <w:szCs w:val="24"/>
        </w:rPr>
        <w:t xml:space="preserve"> N 44-ФЗ.</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Исполнителем основного мероприятия 2 подпрограммы 1 является управление государственной службы и кадровой работы администрации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Сроки реализации основного мероприятия 2 подпрограммы 1: 2014 - 2020 годы.</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 Обоснование объема финансовых ресурсов, необходимых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для реализации подпрограммы 1</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Финансирование подпрограммы 1 осуществляется за счет средств областного бюджета. Объем финансирования определен исходя из предельных расходов, доведенных до управления государственной службы и кадровой работы администрации Липецкой области в размере 641477,9 тыс. рублей, в том числе по годам:</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25.11.2014 </w:t>
      </w:r>
      <w:hyperlink r:id="rId116" w:history="1">
        <w:r w:rsidRPr="001D6F8C">
          <w:rPr>
            <w:rFonts w:ascii="Times New Roman" w:hAnsi="Times New Roman" w:cs="Times New Roman"/>
            <w:color w:val="0000FF"/>
            <w:sz w:val="24"/>
            <w:szCs w:val="24"/>
          </w:rPr>
          <w:t>N 495</w:t>
        </w:r>
      </w:hyperlink>
      <w:r w:rsidRPr="001D6F8C">
        <w:rPr>
          <w:rFonts w:ascii="Times New Roman" w:hAnsi="Times New Roman" w:cs="Times New Roman"/>
          <w:sz w:val="24"/>
          <w:szCs w:val="24"/>
        </w:rPr>
        <w:t xml:space="preserve">, от 17.04.2015 </w:t>
      </w:r>
      <w:hyperlink r:id="rId117"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118"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119"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2014 г. - 32035,0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20"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25.11.2014 N 495)</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2015 г. - 242681,1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17.04.2015 </w:t>
      </w:r>
      <w:hyperlink r:id="rId121"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122"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123"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2016 г. - 157555,9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24"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2017 г. - 152955,9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25"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2018 г. - 18750,0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26"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2019 г. - 18750,0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27"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2020 г. - 18750,0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28"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Объемы финансирования мероприятий подпрограммы 1 ежегодно уточняются при рассмотрении областного бюджета на очередной финансовый год.</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В качестве дополнительного финансирования могут привлекаться средства федерального бюджета (по результатам конкурса, проводимого ежегодно Минэкономразвития России среди субъектов Российской Федерации на оказание поддержки из федерального бюджета на реализацию мероприятий административной реформы).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Распределение средств по годам реализации подпрограммы приведено в </w:t>
      </w:r>
      <w:hyperlink w:anchor="P2586" w:history="1">
        <w:r w:rsidRPr="001D6F8C">
          <w:rPr>
            <w:rFonts w:ascii="Times New Roman" w:hAnsi="Times New Roman" w:cs="Times New Roman"/>
            <w:color w:val="0000FF"/>
            <w:sz w:val="24"/>
            <w:szCs w:val="24"/>
          </w:rPr>
          <w:t>таблице</w:t>
        </w:r>
      </w:hyperlink>
      <w:r w:rsidRPr="001D6F8C">
        <w:rPr>
          <w:rFonts w:ascii="Times New Roman" w:hAnsi="Times New Roman" w:cs="Times New Roman"/>
          <w:sz w:val="24"/>
          <w:szCs w:val="24"/>
        </w:rPr>
        <w:t xml:space="preserve"> приложения 2 к государственной программе.</w:t>
      </w:r>
    </w:p>
    <w:p w:rsidR="001D6F8C" w:rsidRPr="001D6F8C" w:rsidRDefault="001D6F8C">
      <w:pPr>
        <w:rPr>
          <w:rFonts w:ascii="Times New Roman" w:hAnsi="Times New Roman" w:cs="Times New Roman"/>
          <w:sz w:val="24"/>
          <w:szCs w:val="24"/>
        </w:rPr>
        <w:sectPr w:rsidR="001D6F8C" w:rsidRPr="001D6F8C" w:rsidSect="001D6F8C">
          <w:pgSz w:w="16838" w:h="11905" w:orient="landscape"/>
          <w:pgMar w:top="850" w:right="1134" w:bottom="1701" w:left="1134"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bookmarkStart w:id="7" w:name="P738"/>
      <w:bookmarkEnd w:id="7"/>
      <w:r w:rsidRPr="001D6F8C">
        <w:rPr>
          <w:rFonts w:ascii="Times New Roman" w:hAnsi="Times New Roman" w:cs="Times New Roman"/>
          <w:sz w:val="24"/>
          <w:szCs w:val="24"/>
        </w:rPr>
        <w:t>ПОДПРОГРАММА 2</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Список изменяющих документов</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 ред. постановлений администрации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25.06.2014 </w:t>
      </w:r>
      <w:hyperlink r:id="rId129"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25.11.2014 </w:t>
      </w:r>
      <w:hyperlink r:id="rId130" w:history="1">
        <w:r w:rsidRPr="001D6F8C">
          <w:rPr>
            <w:rFonts w:ascii="Times New Roman" w:hAnsi="Times New Roman" w:cs="Times New Roman"/>
            <w:color w:val="0000FF"/>
            <w:sz w:val="24"/>
            <w:szCs w:val="24"/>
          </w:rPr>
          <w:t>N 495</w:t>
        </w:r>
      </w:hyperlink>
      <w:r w:rsidRPr="001D6F8C">
        <w:rPr>
          <w:rFonts w:ascii="Times New Roman" w:hAnsi="Times New Roman" w:cs="Times New Roman"/>
          <w:sz w:val="24"/>
          <w:szCs w:val="24"/>
        </w:rPr>
        <w:t xml:space="preserve">, от 17.04.2015 </w:t>
      </w:r>
      <w:hyperlink r:id="rId131"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29.07.2015 </w:t>
      </w:r>
      <w:hyperlink r:id="rId132"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133"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Паспорт подпрограммы 2 государственной программы</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Липецкой области "Совершенствование государственной</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гражданской и муниципальной службы Липецкой области"</w:t>
      </w:r>
    </w:p>
    <w:p w:rsidR="001D6F8C" w:rsidRPr="001D6F8C" w:rsidRDefault="001D6F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6236"/>
      </w:tblGrid>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Ответственный исполнитель и соисполнитель</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 управление организационной работы и взаимодействия с органами местного самоуправления администрации Липецкой области</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Задачи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1. Совершенствование подготовки, профессиональной переподготовки и повышения квалификации государственных гражданских и муниципальных служащих области.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 Совершенствование государственной гражданской службы Липецкой области.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3. Создание и совершенствование системы работы с резервом управленческих кадров Липецкой области.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4. Формирование квалифицированного кадрового состава муниципальной службы</w:t>
            </w:r>
          </w:p>
        </w:tc>
      </w:tr>
      <w:tr w:rsidR="001D6F8C" w:rsidRPr="001D6F8C">
        <w:tblPrEx>
          <w:tblBorders>
            <w:insideH w:val="nil"/>
          </w:tblBorders>
        </w:tblPrEx>
        <w:tc>
          <w:tcPr>
            <w:tcW w:w="3402"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Показатели задач подпрограммы</w:t>
            </w:r>
          </w:p>
        </w:tc>
        <w:tc>
          <w:tcPr>
            <w:tcW w:w="6236" w:type="dxa"/>
            <w:tcBorders>
              <w:bottom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Показатели задачи 1:</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государственных гражданских служащих с высшим образованием;</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государственных гражданских служащих области, прошедших профессиональную переподготовку и повышение квалификации.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Показатели задачи 2:</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вакантных должностей государственной гражданской службы, замещаемых на основе конкурса;</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вакантных должностей государственной гражданской службы, замещаемых на основе назначения из кадрового резерва.</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Показатели задачи 3:</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должностей из номенклатуры должностей, на которые сформирован резерв управленческих кадров;</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назначенных на должности из резерва управленческих кадров области от общего числа состоящих в резерве управленческих кадров области.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Показатели задачи 4:</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вакантных должностей муниципальной службы, замещаемых на основе назначения из кадрового резерва;</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 доля городских округов, муниципальных районов, городских и сельских поселений, в которых кадровый резерв на должности муниципальной службы сформирован </w:t>
            </w:r>
            <w:r w:rsidRPr="001D6F8C">
              <w:rPr>
                <w:rFonts w:ascii="Times New Roman" w:hAnsi="Times New Roman" w:cs="Times New Roman"/>
                <w:sz w:val="24"/>
                <w:szCs w:val="24"/>
              </w:rPr>
              <w:lastRenderedPageBreak/>
              <w:t>на основании нормативного правового акта;</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городских округов, муниципальных районов, городских и сельских поселений, в которых резерв управленческих кадров сформирован на основании нормативного правового акта;</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муниципальных служащих, прошедших курсы повышения квалификации, от общего числа муниципальных служащих;</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принятых нормативных правовых актов, соответствующих действующему законодательству, от общего числа принятых муниципальных нормативных правовых актов;</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 доля личных подсобных хозяйств поселений области, занесенных в электронную версию книги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от общего количества личных подсобных хозяйств поселений области;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количество муниципальных образований, распространивших передовой опыт по вопросам местного самоуправления</w:t>
            </w:r>
          </w:p>
        </w:tc>
      </w:tr>
      <w:tr w:rsidR="001D6F8C" w:rsidRPr="001D6F8C">
        <w:tblPrEx>
          <w:tblBorders>
            <w:insideH w:val="nil"/>
          </w:tblBorders>
        </w:tblPrEx>
        <w:tc>
          <w:tcPr>
            <w:tcW w:w="9638" w:type="dxa"/>
            <w:gridSpan w:val="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(в ред. </w:t>
            </w:r>
            <w:hyperlink r:id="rId134"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Этапы и сроки реализации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2014 - 2020 годы без выделения этапов</w:t>
            </w:r>
          </w:p>
        </w:tc>
      </w:tr>
      <w:tr w:rsidR="001D6F8C" w:rsidRPr="001D6F8C">
        <w:tblPrEx>
          <w:tblBorders>
            <w:insideH w:val="nil"/>
          </w:tblBorders>
        </w:tblPrEx>
        <w:tc>
          <w:tcPr>
            <w:tcW w:w="3402"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Объем финансирования за счет средств областного бюджета всего, в том числе по годам реализации подпрограммы</w:t>
            </w:r>
          </w:p>
        </w:tc>
        <w:tc>
          <w:tcPr>
            <w:tcW w:w="6236" w:type="dxa"/>
            <w:tcBorders>
              <w:bottom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Общий объем финансирования подпрограммы из областного бюджета </w:t>
            </w:r>
            <w:proofErr w:type="spellStart"/>
            <w:r w:rsidRPr="001D6F8C">
              <w:rPr>
                <w:rFonts w:ascii="Times New Roman" w:hAnsi="Times New Roman" w:cs="Times New Roman"/>
                <w:sz w:val="24"/>
                <w:szCs w:val="24"/>
              </w:rPr>
              <w:t>прогнозно</w:t>
            </w:r>
            <w:proofErr w:type="spellEnd"/>
            <w:r w:rsidRPr="001D6F8C">
              <w:rPr>
                <w:rFonts w:ascii="Times New Roman" w:hAnsi="Times New Roman" w:cs="Times New Roman"/>
                <w:sz w:val="24"/>
                <w:szCs w:val="24"/>
              </w:rPr>
              <w:t xml:space="preserve"> составит 191923,0 тыс. рублей, в т.ч. по годам:</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2014 год - 31979,0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2015 год - 27724,0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2016 год - 16964,0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2017 год - 28664,0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2018 год - 28664,0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2019 год - 28664,0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2020 год - 28664,0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Объемы финансирования мероприятий подпрограммы 2 ежегодно уточняются при рассмотрении областного бюджета на очередной финансовый год</w:t>
            </w:r>
          </w:p>
        </w:tc>
      </w:tr>
      <w:tr w:rsidR="001D6F8C" w:rsidRPr="001D6F8C">
        <w:tblPrEx>
          <w:tblBorders>
            <w:insideH w:val="nil"/>
          </w:tblBorders>
        </w:tblPrEx>
        <w:tc>
          <w:tcPr>
            <w:tcW w:w="9638" w:type="dxa"/>
            <w:gridSpan w:val="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25.06.2014 </w:t>
            </w:r>
            <w:hyperlink r:id="rId135"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25.11.2014 </w:t>
            </w:r>
            <w:hyperlink r:id="rId136" w:history="1">
              <w:r w:rsidRPr="001D6F8C">
                <w:rPr>
                  <w:rFonts w:ascii="Times New Roman" w:hAnsi="Times New Roman" w:cs="Times New Roman"/>
                  <w:color w:val="0000FF"/>
                  <w:sz w:val="24"/>
                  <w:szCs w:val="24"/>
                </w:rPr>
                <w:t>N 495</w:t>
              </w:r>
            </w:hyperlink>
            <w:r w:rsidRPr="001D6F8C">
              <w:rPr>
                <w:rFonts w:ascii="Times New Roman" w:hAnsi="Times New Roman" w:cs="Times New Roman"/>
                <w:sz w:val="24"/>
                <w:szCs w:val="24"/>
              </w:rPr>
              <w:t xml:space="preserve">, от 17.04.2015 </w:t>
            </w:r>
            <w:hyperlink r:id="rId137"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24.09.2015 </w:t>
            </w:r>
            <w:hyperlink r:id="rId138"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tc>
      </w:tr>
      <w:tr w:rsidR="001D6F8C" w:rsidRPr="001D6F8C">
        <w:tblPrEx>
          <w:tblBorders>
            <w:insideH w:val="nil"/>
          </w:tblBorders>
        </w:tblPrEx>
        <w:tc>
          <w:tcPr>
            <w:tcW w:w="3402"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Ожидаемые результаты реализации подпрограммы</w:t>
            </w:r>
          </w:p>
        </w:tc>
        <w:tc>
          <w:tcPr>
            <w:tcW w:w="6236" w:type="dxa"/>
            <w:tcBorders>
              <w:bottom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Реализация подпрограммы к 2020 году позволит:</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довести долю государственных гражданских служащих с высшим образованием до 99,7%, муниципальных служащих - до 90%;</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довести долю государственных гражданских служащих, прошедших повышение квалификации, до 34,2% в год;</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довести долю вакантных должностей государственной гражданской службы, замещаемых на основе конкурса, до 80%;</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 довести долю вакантных должностей государственной гражданской службы, замещаемых на основе назначения </w:t>
            </w:r>
            <w:r w:rsidRPr="001D6F8C">
              <w:rPr>
                <w:rFonts w:ascii="Times New Roman" w:hAnsi="Times New Roman" w:cs="Times New Roman"/>
                <w:sz w:val="24"/>
                <w:szCs w:val="24"/>
              </w:rPr>
              <w:lastRenderedPageBreak/>
              <w:t>из кадрового резерва, до 33%;</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довести долю должностей номенклатуры резерва управленческих кадров, на которые сформирован резерв, до 80%;</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довести долю назначенных на должности из резерва управленческих кадров области от общего числа состоящих в резерве управленческих кадров области до 20%;</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увеличить до 17,5% к 2020 году долю муниципальных служащих, прошедших курсы повышения квалификации, от общего числа муниципальных служащих;</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увеличить до 50% долю назначений из кадрового резерва муниципальной службы от общего числа назначений в администрациях городских округов, муниципальных районов, городских и сельских поселений;</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оказать содействие в разработке и принятии муниципальными образованиями нормативных актов по вопросам муниципальной службы и формирования кадрового резерва;</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увеличить до 122 число муниципальных образований, распространивших лучший опыт развития местного самоуправления;</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увеличить долю принятых нормативных правовых актов, соответствующих действующему законодательству, от общего числа принятых муниципальных нормативных правовых актов до 97%;</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 увеличить долю личных подсобных хозяйств поселений области, занесенных в электронную версию книги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от общего количества личных подсобных хозяйств поселений области до 99,5%</w:t>
            </w:r>
          </w:p>
        </w:tc>
      </w:tr>
      <w:tr w:rsidR="001D6F8C" w:rsidRPr="001D6F8C">
        <w:tblPrEx>
          <w:tblBorders>
            <w:insideH w:val="nil"/>
          </w:tblBorders>
        </w:tblPrEx>
        <w:tc>
          <w:tcPr>
            <w:tcW w:w="9638" w:type="dxa"/>
            <w:gridSpan w:val="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(в ред. </w:t>
            </w:r>
            <w:hyperlink r:id="rId139"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tc>
      </w:tr>
    </w:tbl>
    <w:p w:rsidR="001D6F8C" w:rsidRPr="001D6F8C" w:rsidRDefault="001D6F8C">
      <w:pPr>
        <w:rPr>
          <w:rFonts w:ascii="Times New Roman" w:hAnsi="Times New Roman" w:cs="Times New Roman"/>
          <w:sz w:val="24"/>
          <w:szCs w:val="24"/>
        </w:rPr>
        <w:sectPr w:rsidR="001D6F8C" w:rsidRPr="001D6F8C" w:rsidSect="001D6F8C">
          <w:pgSz w:w="11905" w:h="16838" w:orient="landscape"/>
          <w:pgMar w:top="1134" w:right="850" w:bottom="1134" w:left="1701"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Текстовая часть</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Характеристика сферы реализации подпрограммы, описание</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основных проблем в сфере государственного</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и муниципального управления, анализ социальных,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финансово-экономических и прочих рисков ее развития</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Кадровая проблема сегодня остается самой острой практически во всех отраслях и сферах жизни нашего общества и государства. Эффективность и конкурентоспособность самого государства напрямую связаны с наличием в государственной службе эффективной системы кадрового управления. В Липецкой области идет процесс модернизации государственной службы. Он становится важным инструментом социальных реформаций, инициатором инноваций в сфере административного управления.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Население Липецкой области на январь 2013 года составило 1 млн. 162 тыс. человек. Количество государственных гражданских служащих области насчитывает 1489 человек, а общая численность муниципальных служащих в органах местного самоуправления, находящихся на территории Липецкой области, по состоянию на 1 июня 2013 года составляет 3312 человек. На 10 тыс. населения области приходится 12 государственных гражданских и 29 муниципальных служащих. Женщины - государственные гражданские служащие составляют 69 процентов от общего количества госслужащих области, а среди муниципальных служащих женщин - 83%. В результате целенаправленной кадровой политики средний возраст служащего области сократился за последние пять лет с 45 до 42 лет, а процент служащих области старше 60 лет уменьшился с 6 до 2. Количество государственных служащих моложе 30 лет возросло за 2002 - 2012 годы с 10 до 17%, а муниципальных - с 9 до 12 процентов. Усложнение задач, стоящих перед государственной гражданской и муниципальной службой, требует дальнейшего совершенствования профессионального обучения, переподготовки и повышения квалификации государственных гражданских и муниципальных служащих.</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Обучение кадров рассматривается как процесс, в ходе которого решаются следующие задачи: формирование высокопрофессионального кадрового корпуса государственных и муниципальных служащих, обеспечение стабильности кадров государственной и муниципальной службы; выявление потенциальных возможностей государственных и муниципальных служащих с целью их наиболее эффективного использования,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государственного аппарата. Процесс реформы административной системы связан с изменением не только в законодательстве, но с необходимостью переустройства мышления самих госслужащих. Правовое воспитание служащих включает правовое обучение, воспитание уважения к праву, закону, формирование убеждений и ценностных ориентаций, социально-правовой активности, системы установок на эффективную деятельность.</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Весьма актуальна проблема эффективности организационной культуры государственной и муниципальной службы. От организационной культуры во многом зависит не только ее эффективность, но и то, как будут восприняты в общественном мнении законы и </w:t>
      </w:r>
      <w:r w:rsidRPr="001D6F8C">
        <w:rPr>
          <w:rFonts w:ascii="Times New Roman" w:hAnsi="Times New Roman" w:cs="Times New Roman"/>
          <w:sz w:val="24"/>
          <w:szCs w:val="24"/>
        </w:rPr>
        <w:lastRenderedPageBreak/>
        <w:t>предписания органов государственной власти. Речь по сути дела идет о ключевом показателе уровня эффективности и прочности государственной власти, степени ее соответствия ожиданиям членов общества.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Проведение конкурсов по отбору кандидатов на службу, с участием средств массовой информации, в корне изменило существовавшую до этого систему кадровой работы. Целенаправленная системная работа по выявлению высокообразованных специалистов при подборе кадров на государственную службу привела к тому, что возросло число государственных служащих, имеющих ученые степени. В настоящее время в органах государственной власти области работают 6 докторов и 54 кандидата наук, в то время как на начало административной реформы их было только шесть. Имеется необходимость более эффективного использования их научного потенциала как в профессиональной деятельности, так и в привлечении к обучению государственных гражданских и муниципальных служащих.</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На территории Липецкой области с 2003 года проводятся мероприятия, направленные на повышение квалификации кадров органов местного самоуправления: тематические семинары, повышение квалификации.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дополнительного профессионального образования выборных должностных лиц органов местного самоуправления и муниципальных служащих.</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Основой для решения данной задачи является постоянный мониторинг количественного и качественного состава муниципальных служащих, а также потребностей органов местного самоуправления в системе работы с кадровым резервом.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настоящее время в области существует система организации курсов повышения квалификации для государственных и муниципальных служащих как в ЛФ </w:t>
      </w:r>
      <w:proofErr w:type="spellStart"/>
      <w:r w:rsidRPr="001D6F8C">
        <w:rPr>
          <w:rFonts w:ascii="Times New Roman" w:hAnsi="Times New Roman" w:cs="Times New Roman"/>
          <w:sz w:val="24"/>
          <w:szCs w:val="24"/>
        </w:rPr>
        <w:t>РАНХиГС</w:t>
      </w:r>
      <w:proofErr w:type="spellEnd"/>
      <w:r w:rsidRPr="001D6F8C">
        <w:rPr>
          <w:rFonts w:ascii="Times New Roman" w:hAnsi="Times New Roman" w:cs="Times New Roman"/>
          <w:sz w:val="24"/>
          <w:szCs w:val="24"/>
        </w:rPr>
        <w:t>, так и в других вузах. В среднем на курсах повышения квалификации ежегодно обучаются не менее 1000 служащих. На текущий момент существует необходимость организации программ повышения квалификации для начальников структурных подразделений администраций районов и городских округов по их профессиональной тематике.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настоящее время при формировании кадрового состава муниципальной службы не в достаточной мере используются кадровые резервы на должности муниципальной службы. По состоянию на 1 января 2013 года положения о кадровом резерве утверждены в городе Липецке и 11 муниципальных районах области. Неактивно ведется работа по формированию кадрового резерва в городских и сельских поселениях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Всего в резерве кадров на должности муниципальной службы числится 1382 человека. В 2012 году на должности муниципальной службы из кадрового резерва назначены 85 человек, что составляет 25% от общего числа резервистов.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Органами местного самоуправления в Липецкой области редко проводятся конкурсы на замещение должностей муниципальной службы.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Отсутствие конкурсной процедуры при приеме на работу на должности муниципальной службы нарушает принцип равного доступа граждан на муниципальную службу, назначения на должности муниципальной службы высококвалифицированных специалистов с учетом их профессиональных качеств и компетентности.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областного бюджета.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Гражданским обществом к государственной и муниципальной службе предъявляются значительно возросшие требования. Оценка профессиональной служебной деятельности государственных гражданских служащих еще слабо увязана с тем, насколько качественно оказываются в государственном органе государственные услуги гражданам и организациям.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Недостаточная открытость государственной и муниципальной службы способствует проявлениям бюрократизма и коррупции.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Создание новой модели государственного управления в стране и ее регионах со всей очевидностью требует оптимизации и обновления управленческих кадров, появления новых лидеров, притока нового поколения высокопрофессиональных и мотивированных управленческих кадров во все сферы общественной жизни. В современных условиях особенно остро встает вопрос о более качественной государственной кадровой политике, об эффективном использовании профессиональных и личностных способностей молодых специалистов. Этой цели можно достичь при наличии оптимальной и эффективной системы отбора,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Реализация подпрограммы позволит оптимизировать систему организации и функционирования государственной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 Целенаправленная системная работа по выявлению высокообразованных специалистов при подборе кадров на государственную службу приведет к тому, что к 2020 году возрастет число государственных служащих с высшим образованием до 99,7%, муниципальных служащих - до 90% и обеспечит прохождение курсов повышения квалификации и профессиональной переподготовки 100% государственных гражданских и 17,5% муниципальных служащих Липецкой области.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40"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ходе реализации подпрограммы могут возникнуть финансово-экономические, социальные, административные и прочие риски.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К наиболее серьезным рискам можно отнести финансовый и административный риски реализации подпрограммы.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Административный риск связан с неэффективным управлением подпрограммой, которое может привести к невыполнению целей и задач. Способами ограничения административного риска являются: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контроль за ходом выполнения основных мероприятий и совершенствование механизма текущего управления реализацией подпрограммы;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мониторинг выполнения показателей (индикатора) подпрограммы.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Приоритеты государственной политики в сфере реализации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подпрограммы 2, цели, задачи, описание основных целевых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индикаторов, показателей задач подпрограммы 2, показателей</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государственных заданий</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Совершенствование государственной службы имеет непосредственное отношение к решению многогранной проблемы конкурентоспособности, которая сегодня обрела смысл политической стратегии государства и общества. Укрепление государственных органов власти и управления требует внедрения научного подхода, </w:t>
      </w:r>
      <w:proofErr w:type="spellStart"/>
      <w:r w:rsidRPr="001D6F8C">
        <w:rPr>
          <w:rFonts w:ascii="Times New Roman" w:hAnsi="Times New Roman" w:cs="Times New Roman"/>
          <w:sz w:val="24"/>
          <w:szCs w:val="24"/>
        </w:rPr>
        <w:t>технологизации</w:t>
      </w:r>
      <w:proofErr w:type="spellEnd"/>
      <w:r w:rsidRPr="001D6F8C">
        <w:rPr>
          <w:rFonts w:ascii="Times New Roman" w:hAnsi="Times New Roman" w:cs="Times New Roman"/>
          <w:sz w:val="24"/>
          <w:szCs w:val="24"/>
        </w:rPr>
        <w:t xml:space="preserve"> кадровых процессов в системе государственной гражданской и муниципальной службы, которые невозможны без глубокого анализа качественного состава чиновничества, состояния реализации государственной политики, условий ее осуществления, факторов, влияющих на стабильность кадрового состава, его профессионализм и ответственность.</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Одной из приоритетных задач является построение новой системы работы с резервом управленческих кадров, включающей повышение квалификации, а также дальнейшее привлечение в систему государственного и муниципального управления наиболее квалифицированных, инициативных и перспективных представителей резерва.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Необходимо решить следующие задачи: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 Совершенствование подготовки, профессиональной переподготовки и повышения квалификации государственных гражданских служащих и муниципальных служащих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Совершенствование государственной гражданской службы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3. Создание и совершенствование системы работы с резервом управленческих кадров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4. Формирование квалифицированного кадрового состава муниципальной службы.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Показателями задач являются: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 Доля государственных гражданских служащих с высшим образованием, %.</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Доля государственных гражданских служащих, прошедших профессиональную переподготовку и повышение квалификации, %.</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3. Доля вакантных должностей государственной гражданской службы, замещаемых на основе конкурса, %.</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4. Доля вакантных должностей государственной гражданской службы, замещаемых на основе назначения из кадрового резерва, %.</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5. Доля должностей номенклатуры резерва управленческих кадров, на которые сформирован резерв управленческих кадров, %.</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6. Доля назначенных на должности из резерва управленческих кадров области от общего числа состоящих в резерве управленческих кадров области, %.</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7. Доля вакантных должностей муниципальной службы, замещаемых на основе назначения из кадрового резерва, %.</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8. Доля городских округов, муниципальных районов, городских и сельских поселений, в которых кадровый резерв на должности муниципальной службы сформирован на основании нормативного правового акта.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9. Доля городских округов, муниципальных районов, городских и сельских поселений, в которых резерв управленческих кадров сформирован на основании нормативного правового акта.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10. Доля муниципальных служащих, прошедших повышение квалификации.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11. Количество муниципальных образований, распространивших передовой опыт по вопросам местного самоуправления.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12. Доля принятых муниципальных нормативных правовых актов, соответствующих действующему законодательству, от общего числа принятых муниципальных нормативных правовых актов.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13. Доля личных подсобных хозяйств поселений области, занесенных в электронную версию книги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от общего количества личных подсобных хозяйств поселений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Достижение цели оценивается степенью выполнения показателей задач подпрограммы.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Плановые значения показателей задач подпрограммы 2 по годам реализации приведены в </w:t>
      </w:r>
      <w:hyperlink w:anchor="P1630" w:history="1">
        <w:r w:rsidRPr="001D6F8C">
          <w:rPr>
            <w:rFonts w:ascii="Times New Roman" w:hAnsi="Times New Roman" w:cs="Times New Roman"/>
            <w:color w:val="0000FF"/>
            <w:sz w:val="24"/>
            <w:szCs w:val="24"/>
          </w:rPr>
          <w:t>таблице</w:t>
        </w:r>
      </w:hyperlink>
      <w:r w:rsidRPr="001D6F8C">
        <w:rPr>
          <w:rFonts w:ascii="Times New Roman" w:hAnsi="Times New Roman" w:cs="Times New Roman"/>
          <w:sz w:val="24"/>
          <w:szCs w:val="24"/>
        </w:rPr>
        <w:t xml:space="preserve"> приложения 1 к государственной программе.</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 Сроки и этапы реализации подпрограммы 2</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Сроки реализации подпрограммы 2: 2014 - 2020 годы.</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 Характеристика основных мероприятий подпрограммы 2</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 описанием всех механизмов и инструментов, реализация</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которых запланирована в составе основных мероприятий</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состав основного мероприятия 1 подпрограммы 2 "Подготовка и профессиональная переподготовка и повышение квалификации государственных гражданских служащих" входят следующие мероприятия: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мероприятие 1.1 "Подготовка и профессиональная переподготовка кадров для органов государственной власти по очной и заочной формам обучения в порядке, определенном нормативным правовым актом администрации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мероприятие 1.2 "Организация курсов повышения квалификации государственных гражданских служащих и лиц, замещающих государственные должности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мероприятие 1.3 "Изучение передового опыта работы по вопросам государственного управления".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Реализация мероприятий подпрограммы 2 осуществляется в соответствии с </w:t>
      </w:r>
      <w:hyperlink r:id="rId141" w:history="1">
        <w:r w:rsidRPr="001D6F8C">
          <w:rPr>
            <w:rFonts w:ascii="Times New Roman" w:hAnsi="Times New Roman" w:cs="Times New Roman"/>
            <w:color w:val="0000FF"/>
            <w:sz w:val="24"/>
            <w:szCs w:val="24"/>
          </w:rPr>
          <w:t>Законом</w:t>
        </w:r>
      </w:hyperlink>
      <w:r w:rsidRPr="001D6F8C">
        <w:rPr>
          <w:rFonts w:ascii="Times New Roman" w:hAnsi="Times New Roman" w:cs="Times New Roman"/>
          <w:sz w:val="24"/>
          <w:szCs w:val="24"/>
        </w:rPr>
        <w:t xml:space="preserve"> N 44-ФЗ и Указом Президента Российской Федерации от 20 сентября 2010 года N 1140 "Об образовании </w:t>
      </w:r>
      <w:proofErr w:type="spellStart"/>
      <w:r w:rsidRPr="001D6F8C">
        <w:rPr>
          <w:rFonts w:ascii="Times New Roman" w:hAnsi="Times New Roman" w:cs="Times New Roman"/>
          <w:sz w:val="24"/>
          <w:szCs w:val="24"/>
        </w:rPr>
        <w:t>РАНХиГС</w:t>
      </w:r>
      <w:proofErr w:type="spellEnd"/>
      <w:r w:rsidRPr="001D6F8C">
        <w:rPr>
          <w:rFonts w:ascii="Times New Roman" w:hAnsi="Times New Roman" w:cs="Times New Roman"/>
          <w:sz w:val="24"/>
          <w:szCs w:val="24"/>
        </w:rPr>
        <w:t xml:space="preserve"> при Президенте Российской Федерации".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Целенаправленная системная работа по подготовке и профессиональной переподготовке высокообразованных специалистов для государственной и муниципальной службы приведет к тому, что к 2020 году возрастет число государственных служащих с высшим образованием до 99,7%, а муниципальных - до 90,0%.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Полное выполнение основного мероприятия 1 подпрограммы 2 обеспечит повышение квалификации 100% государственных гражданских служащих Липецкой области и выполнение требований </w:t>
      </w:r>
      <w:hyperlink r:id="rId142" w:history="1">
        <w:r w:rsidRPr="001D6F8C">
          <w:rPr>
            <w:rFonts w:ascii="Times New Roman" w:hAnsi="Times New Roman" w:cs="Times New Roman"/>
            <w:color w:val="0000FF"/>
            <w:sz w:val="24"/>
            <w:szCs w:val="24"/>
          </w:rPr>
          <w:t>статьи 62 п. 5</w:t>
        </w:r>
      </w:hyperlink>
      <w:r w:rsidRPr="001D6F8C">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состав основного мероприятия 2 "Развитие государственной гражданской службы области" входят следующие мероприятия: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мероприятие 2.1 "Совершенствование системы конкурсного отбора, аттестации и квалификационных экзаменов";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мероприятие 2.2 "Проведение мониторинга по вопросам эффективности государственной гражданской службы";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мероприятие 2.3 "Проведение научно-практических конференций, конкурсов профессионального мастерства государственных гражданских служащих, семинаров, приобретение, подготовка и издание научной и учебно-методической литературы по вопросам государственной службы".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Основное мероприятие 3 "Развитие системы работы с резервом управленческих кадров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рамках данного мероприятия будет приобретена услуга по созданию </w:t>
      </w:r>
      <w:proofErr w:type="spellStart"/>
      <w:r w:rsidRPr="001D6F8C">
        <w:rPr>
          <w:rFonts w:ascii="Times New Roman" w:hAnsi="Times New Roman" w:cs="Times New Roman"/>
          <w:sz w:val="24"/>
          <w:szCs w:val="24"/>
        </w:rPr>
        <w:t>интернет-портала</w:t>
      </w:r>
      <w:proofErr w:type="spellEnd"/>
      <w:r w:rsidRPr="001D6F8C">
        <w:rPr>
          <w:rFonts w:ascii="Times New Roman" w:hAnsi="Times New Roman" w:cs="Times New Roman"/>
          <w:sz w:val="24"/>
          <w:szCs w:val="24"/>
        </w:rPr>
        <w:t xml:space="preserve"> регионального и муниципального резерва управленческих кадров, в дальнейшем услуги по его информационному насыщению, модернизации и сопровождению. Кроме того, будет осуществляться проработка возможностей высших учебных заведений предоставить соответствующие услуги по обучению лиц, состоящих в резерве управленческих кадров, наличия соответствующих специализированных программ по обучению резерва, возможностей обучения с использованием </w:t>
      </w:r>
      <w:proofErr w:type="spellStart"/>
      <w:r w:rsidRPr="001D6F8C">
        <w:rPr>
          <w:rFonts w:ascii="Times New Roman" w:hAnsi="Times New Roman" w:cs="Times New Roman"/>
          <w:sz w:val="24"/>
          <w:szCs w:val="24"/>
        </w:rPr>
        <w:t>интернет-технологий</w:t>
      </w:r>
      <w:proofErr w:type="spellEnd"/>
      <w:r w:rsidRPr="001D6F8C">
        <w:rPr>
          <w:rFonts w:ascii="Times New Roman" w:hAnsi="Times New Roman" w:cs="Times New Roman"/>
          <w:sz w:val="24"/>
          <w:szCs w:val="24"/>
        </w:rPr>
        <w:t xml:space="preserve"> для последующего заключения государственных контрактов.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соответствии с Порядком формирования резерва управленческих кадров Липецкой области, утвержденным протоколом заседания Комиссии по формированию и подготовке резерва управленческих кадров Липецкой области от 24 октября 2012 года N 1 (далее - Порядок), предельная численность резерва управленческих кадров не должна превышать 250 человек. Кроме того, в соответствии с Порядком лица, включенные в резерв управленческих кадров, состоят в нем не более 3 лет. Таким образом, для своевременного обучения лиц, состоящих в резерве управленческих кадров, с учетом его обновления, необходимо ежегодно направлять на повышение квалификации не менее 50 человек.</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состав основного мероприятия 3 "Развитие системы работы с резервом управленческих кадров Липецкой области" входят следующие мероприятия: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мероприятие 3.1 "Разработка и внедрение системы обеспечения информационной открытости работы с резервом управленческих кадров на региональном и муниципальном уровнях";</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мероприятие 3.2 "Повышение квалификации лиц, состоящих в резерве управленческих кадров, проведение конференций, семинаров, тренингов в рамках развития единой системы работы с резервом управленческих кадров".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Основное мероприятие 4 "Оказание содействия муниципальным образованиям Липецкой области в разработке нормативных правовых актов по вопросам формирования резерва на должности муниципальной службы и резерва управленческих кадров".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В рамках данного мероприятия предполагается оказать содействие муниципальным образованиям области в разработке нормативных правовых актов по вопросам формирования кадрового резерва и другим вопросам развития муниципальной службы, предполагается вести мониторинг назначения на должности муниципальной службы в администрациях муниципальных районов и городских округов.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Основное мероприятие 5 "Предоставление субсидий местным бюджетам на реализацию муниципальных программ в части повышения квалификации муниципальных служащих органов местного самоуправления поселений, муниципальных районов и городских округов".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Основное мероприятие 6 "Предоставление субсидий местным бюджетам на реализацию муниципальных программ в части приобретения информационных услуг с использованием информационно-правовых систем".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7 "Предоставление субсидий местным бюджетам на реализацию муниципальных программ в части приобретения услуг по сопровождению сетевого программного обеспечения по электронному ведению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в поселениях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Основное мероприятие 8 "Совершенствование муниципальной службы".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рамках данного мероприятия планируется проведение ежегодных мероприятий для муниципальных служащих: ежегодные семинары-совещания, съезд муниципальных образований.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Финансовое обеспечение реализации данных мероприятий будет осуществляться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на основе Методики расчета субсидий местным бюджетам, приведенной в </w:t>
      </w:r>
      <w:hyperlink w:anchor="P918" w:history="1">
        <w:r w:rsidRPr="001D6F8C">
          <w:rPr>
            <w:rFonts w:ascii="Times New Roman" w:hAnsi="Times New Roman" w:cs="Times New Roman"/>
            <w:color w:val="0000FF"/>
            <w:sz w:val="24"/>
            <w:szCs w:val="24"/>
          </w:rPr>
          <w:t>разделе 6</w:t>
        </w:r>
      </w:hyperlink>
      <w:r w:rsidRPr="001D6F8C">
        <w:rPr>
          <w:rFonts w:ascii="Times New Roman" w:hAnsi="Times New Roman" w:cs="Times New Roman"/>
          <w:sz w:val="24"/>
          <w:szCs w:val="24"/>
        </w:rPr>
        <w:t xml:space="preserve"> данной подпрограммы. Целенаправленная системная работа по выявлению высокообразованных специалистов при подборе кадров на государственную гражданскую службу приведет к тому, что к 2020 году возрастет число государственных гражданских служащих с высшим образованием до 99,7% и муниципальных - до 90,0%. Качественное изменение государственной гражданской и муниципальной службы приведет к скорейшему решению задач и проблем, стоящих перед органами государственной и муниципальной власти и жителями Липецкой области.</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 Обоснование объема финансовых ресурсов, необходимых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для реализации подпрограммы 2</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Общий объем финансирования программы из областного бюджета </w:t>
      </w:r>
      <w:proofErr w:type="spellStart"/>
      <w:r w:rsidRPr="001D6F8C">
        <w:rPr>
          <w:rFonts w:ascii="Times New Roman" w:hAnsi="Times New Roman" w:cs="Times New Roman"/>
          <w:sz w:val="24"/>
          <w:szCs w:val="24"/>
        </w:rPr>
        <w:t>прогнозно</w:t>
      </w:r>
      <w:proofErr w:type="spellEnd"/>
      <w:r w:rsidRPr="001D6F8C">
        <w:rPr>
          <w:rFonts w:ascii="Times New Roman" w:hAnsi="Times New Roman" w:cs="Times New Roman"/>
          <w:sz w:val="24"/>
          <w:szCs w:val="24"/>
        </w:rPr>
        <w:t xml:space="preserve"> составит 191923,0 тыс. рублей, в т.ч. по годам:</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25.11.2014 </w:t>
      </w:r>
      <w:hyperlink r:id="rId143" w:history="1">
        <w:r w:rsidRPr="001D6F8C">
          <w:rPr>
            <w:rFonts w:ascii="Times New Roman" w:hAnsi="Times New Roman" w:cs="Times New Roman"/>
            <w:color w:val="0000FF"/>
            <w:sz w:val="24"/>
            <w:szCs w:val="24"/>
          </w:rPr>
          <w:t>N 495</w:t>
        </w:r>
      </w:hyperlink>
      <w:r w:rsidRPr="001D6F8C">
        <w:rPr>
          <w:rFonts w:ascii="Times New Roman" w:hAnsi="Times New Roman" w:cs="Times New Roman"/>
          <w:sz w:val="24"/>
          <w:szCs w:val="24"/>
        </w:rPr>
        <w:t xml:space="preserve">, от 17.04.2015 </w:t>
      </w:r>
      <w:hyperlink r:id="rId144"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24.09.2015 </w:t>
      </w:r>
      <w:hyperlink r:id="rId145"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2014 год - 31979,0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46"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25.11.2014 N 495)</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2015 год - 27724,0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17.04.2015 </w:t>
      </w:r>
      <w:hyperlink r:id="rId147"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24.09.2015 </w:t>
      </w:r>
      <w:hyperlink r:id="rId148"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2016 год - 16964,0 тыс. руб.;</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2017 год - 28664,0 тыс. руб.;</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2018 год - 28664,0 тыс. руб.;</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2019 год - 28664,0 тыс. руб.;</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2020 год - 28664,0 тыс. руб.</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Объемы финансирования мероприятий подпрограммы 2 ежегодно уточняются при рассмотрении областного бюджета на очередной финансовый год.</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Распределение средств по годам реализации основных мероприятий приведено в </w:t>
      </w:r>
      <w:hyperlink w:anchor="P2586" w:history="1">
        <w:r w:rsidRPr="001D6F8C">
          <w:rPr>
            <w:rFonts w:ascii="Times New Roman" w:hAnsi="Times New Roman" w:cs="Times New Roman"/>
            <w:color w:val="0000FF"/>
            <w:sz w:val="24"/>
            <w:szCs w:val="24"/>
          </w:rPr>
          <w:t>таблице</w:t>
        </w:r>
      </w:hyperlink>
      <w:r w:rsidRPr="001D6F8C">
        <w:rPr>
          <w:rFonts w:ascii="Times New Roman" w:hAnsi="Times New Roman" w:cs="Times New Roman"/>
          <w:sz w:val="24"/>
          <w:szCs w:val="24"/>
        </w:rPr>
        <w:t xml:space="preserve"> приложения 2 к государственной программе.</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bookmarkStart w:id="8" w:name="P918"/>
      <w:bookmarkEnd w:id="8"/>
      <w:r w:rsidRPr="001D6F8C">
        <w:rPr>
          <w:rFonts w:ascii="Times New Roman" w:hAnsi="Times New Roman" w:cs="Times New Roman"/>
          <w:sz w:val="24"/>
          <w:szCs w:val="24"/>
        </w:rPr>
        <w:t>6. Условия предоставления и методика расчета субсидий</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местным бюджетам на реализацию муниципальных программ,</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направленных на достижение целей, соответствующих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государственной программе</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6.1. Условия предоставления и методика расчета субсидий</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местным бюджетам на реализацию муниципальных программ</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 части повышения квалификации муниципальных служащих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органов местного самоуправления поселений,</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муниципальных районов и городских округов</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Условия предоставления и методика расчета субсидий местным бюджетам на реализацию муниципальных программ в части повышения квалификации муниципальных служащих органов местного самоуправления поселений, муниципальных районов и городских округов (далее - повышение квалификации муниципальных служащих) определяют условия их предоставления, а также порядок расчета суммы субсидии.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Субсидии местным бюджетам предоставляются на мероприятия муниципальных программ в части повышения квалификации муниципальных служащих (далее - субсидия).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Условиями предоставления субсидий являются: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наличие утвержденной муниципальной программы, предусматривающей мероприятия по повышению квалификации муниципальных служащих;</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выделение из бюджета муниципального образования не менее 10% средств от затрат на реализацию муниципальной программы в части повышения квалификации муниципальных служащих на соответствующий финансовый год.</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49"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Размер субсидии, предоставляемой из областного бюджета бюджету муниципального образования, определяется по формуле:</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50"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lang w:val="en-US"/>
        </w:rPr>
      </w:pPr>
      <w:proofErr w:type="spellStart"/>
      <w:r w:rsidRPr="001D6F8C">
        <w:rPr>
          <w:rFonts w:ascii="Times New Roman" w:hAnsi="Times New Roman" w:cs="Times New Roman"/>
          <w:sz w:val="24"/>
          <w:szCs w:val="24"/>
        </w:rPr>
        <w:t>Суб</w:t>
      </w:r>
      <w:proofErr w:type="spellEnd"/>
      <w:r w:rsidRPr="001D6F8C">
        <w:rPr>
          <w:rFonts w:ascii="Times New Roman" w:hAnsi="Times New Roman" w:cs="Times New Roman"/>
          <w:sz w:val="24"/>
          <w:szCs w:val="24"/>
          <w:lang w:val="en-US"/>
        </w:rPr>
        <w:t xml:space="preserve"> = </w:t>
      </w:r>
      <w:r w:rsidRPr="001D6F8C">
        <w:rPr>
          <w:rFonts w:ascii="Times New Roman" w:hAnsi="Times New Roman" w:cs="Times New Roman"/>
          <w:sz w:val="24"/>
          <w:szCs w:val="24"/>
        </w:rPr>
        <w:t>О</w:t>
      </w:r>
      <w:r w:rsidRPr="001D6F8C">
        <w:rPr>
          <w:rFonts w:ascii="Times New Roman" w:hAnsi="Times New Roman" w:cs="Times New Roman"/>
          <w:sz w:val="24"/>
          <w:szCs w:val="24"/>
          <w:lang w:val="en-US"/>
        </w:rPr>
        <w:t xml:space="preserve">s x Ms / </w:t>
      </w:r>
      <w:proofErr w:type="spellStart"/>
      <w:r w:rsidRPr="001D6F8C">
        <w:rPr>
          <w:rFonts w:ascii="Times New Roman" w:hAnsi="Times New Roman" w:cs="Times New Roman"/>
          <w:sz w:val="24"/>
          <w:szCs w:val="24"/>
          <w:lang w:val="en-US"/>
        </w:rPr>
        <w:t>SumMs</w:t>
      </w:r>
      <w:proofErr w:type="spellEnd"/>
      <w:r w:rsidRPr="001D6F8C">
        <w:rPr>
          <w:rFonts w:ascii="Times New Roman" w:hAnsi="Times New Roman" w:cs="Times New Roman"/>
          <w:sz w:val="24"/>
          <w:szCs w:val="24"/>
          <w:lang w:val="en-US"/>
        </w:rPr>
        <w:t>,</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(в ред. </w:t>
      </w:r>
      <w:hyperlink r:id="rId151"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где </w:t>
      </w:r>
      <w:proofErr w:type="spellStart"/>
      <w:r w:rsidRPr="001D6F8C">
        <w:rPr>
          <w:rFonts w:ascii="Times New Roman" w:hAnsi="Times New Roman" w:cs="Times New Roman"/>
          <w:sz w:val="24"/>
          <w:szCs w:val="24"/>
        </w:rPr>
        <w:t>Оs</w:t>
      </w:r>
      <w:proofErr w:type="spellEnd"/>
      <w:r w:rsidRPr="001D6F8C">
        <w:rPr>
          <w:rFonts w:ascii="Times New Roman" w:hAnsi="Times New Roman" w:cs="Times New Roman"/>
          <w:sz w:val="24"/>
          <w:szCs w:val="24"/>
        </w:rPr>
        <w:t xml:space="preserve"> - объем бюджетных ассигнований, предусмотренных в законе об областном бюджете на очередной финансовый год и на плановый период на предоставление субсидий из областного бюджета на мероприятия муниципальных программ в части повышения квалификации муниципальных служащих,</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52"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proofErr w:type="spellStart"/>
      <w:r w:rsidRPr="001D6F8C">
        <w:rPr>
          <w:rFonts w:ascii="Times New Roman" w:hAnsi="Times New Roman" w:cs="Times New Roman"/>
          <w:sz w:val="24"/>
          <w:szCs w:val="24"/>
        </w:rPr>
        <w:t>Ms</w:t>
      </w:r>
      <w:proofErr w:type="spellEnd"/>
      <w:r w:rsidRPr="001D6F8C">
        <w:rPr>
          <w:rFonts w:ascii="Times New Roman" w:hAnsi="Times New Roman" w:cs="Times New Roman"/>
          <w:sz w:val="24"/>
          <w:szCs w:val="24"/>
        </w:rPr>
        <w:t xml:space="preserve"> - количество муниципальных служащих муниципального образования области, которым необходимо повысить квалификацию,</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53"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proofErr w:type="spellStart"/>
      <w:r w:rsidRPr="001D6F8C">
        <w:rPr>
          <w:rFonts w:ascii="Times New Roman" w:hAnsi="Times New Roman" w:cs="Times New Roman"/>
          <w:sz w:val="24"/>
          <w:szCs w:val="24"/>
        </w:rPr>
        <w:t>SumMs</w:t>
      </w:r>
      <w:proofErr w:type="spellEnd"/>
      <w:r w:rsidRPr="001D6F8C">
        <w:rPr>
          <w:rFonts w:ascii="Times New Roman" w:hAnsi="Times New Roman" w:cs="Times New Roman"/>
          <w:sz w:val="24"/>
          <w:szCs w:val="24"/>
        </w:rPr>
        <w:t xml:space="preserve"> - суммарное количество муниципальных служащих муниципальных образований области, которым необходимо повысить квалификацию.</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54"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случае превышения фактической потребности в субсидиях над суммой бюджетных ассигнований, предусмотренных в Законе об областном бюджете на эти цели, размер субсидий, предоставляемых муниципальным образованиям области, пропорционально уменьшается.</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6.2. Условия предоставления и методика расчета субсидий</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местным бюджетам на реализацию муниципальных программ</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 части приобретения информационных услуг с использованием</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информационно-правовых систем для муниципальных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образований области</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Условия предоставления и методика расчета субсидий местным бюджетам на реализацию муниципальных программ в части приобретения информационных услуг с использованием информационно-правовых систем для муниципальных образований области (далее - приобретение информационных услуг) определяют условия их предоставления, а также порядок расчета суммы субсидий.</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(абзац введен </w:t>
      </w:r>
      <w:hyperlink r:id="rId155"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25.06.2014 N 272)</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Субсидии местным бюджетам предоставляются на реализацию муниципальных программ в части приобретения информационных услуг с использованием информационно-правовых систем для муниципальных образований области (далее - субсидия).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Условиями предоставления субсидий являются: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наличие утвержденной муниципальной программы, предусматривающей мероприятия по приобретению информационных услуг;</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наличие программного обеспечения по информационно-правовым системам;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наличие бюджетных ассигнований, предусмотренных в местном бюджете на реализацию мероприятий муниципальной программы в части приобретения информационных услуг на соответствующий финансовый год в размере не менее 10% от стоимости услуги на приобретение информационных услуг согласно договору с поставщиком информационных услуг.</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Размер субсидии, предоставляемой из областного бюджета бюджету муниципального образования, определяется по формуле:</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(в ред. постановлений администрации Липецкой области от 25.06.2014 </w:t>
      </w:r>
      <w:hyperlink r:id="rId156"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29.07.2015 </w:t>
      </w:r>
      <w:hyperlink r:id="rId157"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S = 0,90 </w:t>
      </w:r>
      <w:proofErr w:type="spellStart"/>
      <w:r w:rsidRPr="001D6F8C">
        <w:rPr>
          <w:rFonts w:ascii="Times New Roman" w:hAnsi="Times New Roman" w:cs="Times New Roman"/>
          <w:sz w:val="24"/>
          <w:szCs w:val="24"/>
        </w:rPr>
        <w:t>x</w:t>
      </w:r>
      <w:proofErr w:type="spellEnd"/>
      <w:r w:rsidRPr="001D6F8C">
        <w:rPr>
          <w:rFonts w:ascii="Times New Roman" w:hAnsi="Times New Roman" w:cs="Times New Roman"/>
          <w:sz w:val="24"/>
          <w:szCs w:val="24"/>
        </w:rPr>
        <w:t xml:space="preserve"> </w:t>
      </w:r>
      <w:proofErr w:type="spellStart"/>
      <w:r w:rsidRPr="001D6F8C">
        <w:rPr>
          <w:rFonts w:ascii="Times New Roman" w:hAnsi="Times New Roman" w:cs="Times New Roman"/>
          <w:sz w:val="24"/>
          <w:szCs w:val="24"/>
        </w:rPr>
        <w:t>Sd</w:t>
      </w:r>
      <w:proofErr w:type="spellEnd"/>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58"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где </w:t>
      </w:r>
      <w:proofErr w:type="spellStart"/>
      <w:r w:rsidRPr="001D6F8C">
        <w:rPr>
          <w:rFonts w:ascii="Times New Roman" w:hAnsi="Times New Roman" w:cs="Times New Roman"/>
          <w:sz w:val="24"/>
          <w:szCs w:val="24"/>
        </w:rPr>
        <w:t>Sd</w:t>
      </w:r>
      <w:proofErr w:type="spellEnd"/>
      <w:r w:rsidRPr="001D6F8C">
        <w:rPr>
          <w:rFonts w:ascii="Times New Roman" w:hAnsi="Times New Roman" w:cs="Times New Roman"/>
          <w:sz w:val="24"/>
          <w:szCs w:val="24"/>
        </w:rPr>
        <w:t xml:space="preserve"> - цена услуги, указанная в договоре с поставщиком информационных услуг на соответствующий финансовый год.</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59"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случае превышения фактической потребности в субсидиях над суммой бюджетных ассигнований, предусмотренных в Законе об областном бюджете на эти цели, размер субсидий, предоставляемых муниципальным образованиям области, пропорционально уменьшается.</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6.3. Условия предоставления и методика расчета субсидий</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местным бюджетам на реализацию муниципальных программ</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 части приобретения услуг по сопровождению сетевого</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программного обеспечения по электронному ведению</w:t>
      </w:r>
    </w:p>
    <w:p w:rsidR="001D6F8C" w:rsidRPr="001D6F8C" w:rsidRDefault="001D6F8C">
      <w:pPr>
        <w:pStyle w:val="ConsPlusNormal"/>
        <w:jc w:val="center"/>
        <w:rPr>
          <w:rFonts w:ascii="Times New Roman" w:hAnsi="Times New Roman" w:cs="Times New Roman"/>
          <w:sz w:val="24"/>
          <w:szCs w:val="24"/>
        </w:rPr>
      </w:pP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для поселений области</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Условия предоставления и методика расчета субсидий местным бюджетам поселений области на реализацию муниципальных программ в части приобретения услуг по сопровождению сетевого программного обеспечения по электронному ведению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(далее - приобретение услуг по электронному ведению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в поселениях области определяют условия их предоставления, а также порядок расчета суммы субсидий.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Субсидии бюджетам поселений области предоставляются на реализацию муниципальных программ в части приобретения услуг по электронному ведению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в поселениях области (далее - субсидия).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Условиями предоставления субсидий являются: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 наличие утвержденной муниципальной программы, предусматривающей мероприятия по приобретению услуг по электронному ведению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 наличие программного обеспечения по электронному ведению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 наличие бюджетных ассигнований, предусмотренных в бюджете поселения на реализацию муниципальной программы в части приобретения услуг по электронному ведению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на соответствующий финансовый год, в размере не менее 20% от стоимости услуги на приобретение услуг по электронному ведению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согласно договору с поставщиком услуг по электронному ведению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60"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Размер субсидии, предоставляемой из областного бюджета бюджету поселения области, определяется по формуле:</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25.06.2014 </w:t>
      </w:r>
      <w:hyperlink r:id="rId161"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29.07.2015 </w:t>
      </w:r>
      <w:hyperlink r:id="rId162"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S = 0,80 </w:t>
      </w:r>
      <w:proofErr w:type="spellStart"/>
      <w:r w:rsidRPr="001D6F8C">
        <w:rPr>
          <w:rFonts w:ascii="Times New Roman" w:hAnsi="Times New Roman" w:cs="Times New Roman"/>
          <w:sz w:val="24"/>
          <w:szCs w:val="24"/>
        </w:rPr>
        <w:t>x</w:t>
      </w:r>
      <w:proofErr w:type="spellEnd"/>
      <w:r w:rsidRPr="001D6F8C">
        <w:rPr>
          <w:rFonts w:ascii="Times New Roman" w:hAnsi="Times New Roman" w:cs="Times New Roman"/>
          <w:sz w:val="24"/>
          <w:szCs w:val="24"/>
        </w:rPr>
        <w:t xml:space="preserve"> </w:t>
      </w:r>
      <w:proofErr w:type="spellStart"/>
      <w:r w:rsidRPr="001D6F8C">
        <w:rPr>
          <w:rFonts w:ascii="Times New Roman" w:hAnsi="Times New Roman" w:cs="Times New Roman"/>
          <w:sz w:val="24"/>
          <w:szCs w:val="24"/>
        </w:rPr>
        <w:t>Sd</w:t>
      </w:r>
      <w:proofErr w:type="spellEnd"/>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63"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где </w:t>
      </w:r>
      <w:proofErr w:type="spellStart"/>
      <w:r w:rsidRPr="001D6F8C">
        <w:rPr>
          <w:rFonts w:ascii="Times New Roman" w:hAnsi="Times New Roman" w:cs="Times New Roman"/>
          <w:sz w:val="24"/>
          <w:szCs w:val="24"/>
        </w:rPr>
        <w:t>Sd</w:t>
      </w:r>
      <w:proofErr w:type="spellEnd"/>
      <w:r w:rsidRPr="001D6F8C">
        <w:rPr>
          <w:rFonts w:ascii="Times New Roman" w:hAnsi="Times New Roman" w:cs="Times New Roman"/>
          <w:sz w:val="24"/>
          <w:szCs w:val="24"/>
        </w:rPr>
        <w:t xml:space="preserve"> - цена услуги, указанная в договоре с поставщиком услуг по электронному ведению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на соответствующий финансовый год.</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64"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случае превышения фактической потребности в субсидиях над суммой бюджетных ассигнований, предусмотренных в Законе об областном бюджете на эти цели, размер субсидий, предоставляемых поселениям области, пропорционально уменьшается.</w:t>
      </w:r>
    </w:p>
    <w:p w:rsidR="001D6F8C" w:rsidRPr="001D6F8C" w:rsidRDefault="001D6F8C">
      <w:pPr>
        <w:rPr>
          <w:rFonts w:ascii="Times New Roman" w:hAnsi="Times New Roman" w:cs="Times New Roman"/>
          <w:sz w:val="24"/>
          <w:szCs w:val="24"/>
        </w:rPr>
        <w:sectPr w:rsidR="001D6F8C" w:rsidRPr="001D6F8C" w:rsidSect="001D6F8C">
          <w:pgSz w:w="16838" w:h="11905" w:orient="landscape"/>
          <w:pgMar w:top="850" w:right="1134" w:bottom="1701" w:left="1134"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bookmarkStart w:id="9" w:name="P995"/>
      <w:bookmarkEnd w:id="9"/>
      <w:r w:rsidRPr="001D6F8C">
        <w:rPr>
          <w:rFonts w:ascii="Times New Roman" w:hAnsi="Times New Roman" w:cs="Times New Roman"/>
          <w:sz w:val="24"/>
          <w:szCs w:val="24"/>
        </w:rPr>
        <w:t>ПОДПРОГРАММА 3</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Список изменяющих документов</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 ред. постановлений администрации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25.02.2014 </w:t>
      </w:r>
      <w:hyperlink r:id="rId165" w:history="1">
        <w:r w:rsidRPr="001D6F8C">
          <w:rPr>
            <w:rFonts w:ascii="Times New Roman" w:hAnsi="Times New Roman" w:cs="Times New Roman"/>
            <w:color w:val="0000FF"/>
            <w:sz w:val="24"/>
            <w:szCs w:val="24"/>
          </w:rPr>
          <w:t>N 83</w:t>
        </w:r>
      </w:hyperlink>
      <w:r w:rsidRPr="001D6F8C">
        <w:rPr>
          <w:rFonts w:ascii="Times New Roman" w:hAnsi="Times New Roman" w:cs="Times New Roman"/>
          <w:sz w:val="24"/>
          <w:szCs w:val="24"/>
        </w:rPr>
        <w:t xml:space="preserve">, от 13.03.2014 </w:t>
      </w:r>
      <w:hyperlink r:id="rId166" w:history="1">
        <w:r w:rsidRPr="001D6F8C">
          <w:rPr>
            <w:rFonts w:ascii="Times New Roman" w:hAnsi="Times New Roman" w:cs="Times New Roman"/>
            <w:color w:val="0000FF"/>
            <w:sz w:val="24"/>
            <w:szCs w:val="24"/>
          </w:rPr>
          <w:t>N 118</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24.04.2014 </w:t>
      </w:r>
      <w:hyperlink r:id="rId167" w:history="1">
        <w:r w:rsidRPr="001D6F8C">
          <w:rPr>
            <w:rFonts w:ascii="Times New Roman" w:hAnsi="Times New Roman" w:cs="Times New Roman"/>
            <w:color w:val="0000FF"/>
            <w:sz w:val="24"/>
            <w:szCs w:val="24"/>
          </w:rPr>
          <w:t>N 198</w:t>
        </w:r>
      </w:hyperlink>
      <w:r w:rsidRPr="001D6F8C">
        <w:rPr>
          <w:rFonts w:ascii="Times New Roman" w:hAnsi="Times New Roman" w:cs="Times New Roman"/>
          <w:sz w:val="24"/>
          <w:szCs w:val="24"/>
        </w:rPr>
        <w:t xml:space="preserve">, от 25.06.2014 </w:t>
      </w:r>
      <w:hyperlink r:id="rId168"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07.10.2014 </w:t>
      </w:r>
      <w:hyperlink r:id="rId169"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xml:space="preserve">, от 31.12.2014 </w:t>
      </w:r>
      <w:hyperlink r:id="rId170"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17.04.2015 </w:t>
      </w:r>
      <w:hyperlink r:id="rId171"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172"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24.09.2015 </w:t>
      </w:r>
      <w:hyperlink r:id="rId173"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Паспорт подпрограммы 3 государственной программы</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Липецкой области "Формирование электронного правительства</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 Липецкой области"</w:t>
      </w:r>
    </w:p>
    <w:p w:rsidR="001D6F8C" w:rsidRPr="001D6F8C" w:rsidRDefault="001D6F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3402"/>
        <w:gridCol w:w="6236"/>
      </w:tblGrid>
      <w:tr w:rsidR="001D6F8C" w:rsidRPr="001D6F8C">
        <w:tc>
          <w:tcPr>
            <w:tcW w:w="3402"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Соисполнители</w:t>
            </w:r>
          </w:p>
        </w:tc>
        <w:tc>
          <w:tcPr>
            <w:tcW w:w="6236" w:type="dxa"/>
            <w:tcBorders>
              <w:bottom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Управление информатизации администрации Липецкой области, управление социальной защиты населения Липецкой области, управление труда и занятости Липецкой области, управление образования и науки Липецкой области, управление ЗАГС и архивов Липецкой области, управление экономики администрации Липецкой области, инспекция </w:t>
            </w:r>
            <w:proofErr w:type="spellStart"/>
            <w:r w:rsidRPr="001D6F8C">
              <w:rPr>
                <w:rFonts w:ascii="Times New Roman" w:hAnsi="Times New Roman" w:cs="Times New Roman"/>
                <w:sz w:val="24"/>
                <w:szCs w:val="24"/>
              </w:rPr>
              <w:t>Гостехнадзора</w:t>
            </w:r>
            <w:proofErr w:type="spellEnd"/>
            <w:r w:rsidRPr="001D6F8C">
              <w:rPr>
                <w:rFonts w:ascii="Times New Roman" w:hAnsi="Times New Roman" w:cs="Times New Roman"/>
                <w:sz w:val="24"/>
                <w:szCs w:val="24"/>
              </w:rPr>
              <w:t xml:space="preserve"> Липецкой области</w:t>
            </w:r>
          </w:p>
        </w:tc>
      </w:tr>
      <w:tr w:rsidR="001D6F8C" w:rsidRPr="001D6F8C">
        <w:tc>
          <w:tcPr>
            <w:tcW w:w="9638" w:type="dxa"/>
            <w:gridSpan w:val="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74"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13.03.2014 N 118)</w:t>
            </w:r>
          </w:p>
        </w:tc>
      </w:tr>
      <w:tr w:rsidR="001D6F8C" w:rsidRPr="001D6F8C">
        <w:tblPrEx>
          <w:tblBorders>
            <w:insideH w:val="single" w:sz="4" w:space="0" w:color="auto"/>
          </w:tblBorders>
        </w:tblPrEx>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Задачи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1. Повышение качества государственного управления за счет создания и внедрения современных информационных технологий.</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 Повышение качества и доступности предоставления государственных и муниципальных услуг с использованием информационных технологий.</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3. Организация единой защищенной сети передачи данных администрации Липецкой области</w:t>
            </w:r>
          </w:p>
        </w:tc>
      </w:tr>
      <w:tr w:rsidR="001D6F8C" w:rsidRPr="001D6F8C">
        <w:tc>
          <w:tcPr>
            <w:tcW w:w="3402"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Показатели задач подпрограммы</w:t>
            </w:r>
          </w:p>
        </w:tc>
        <w:tc>
          <w:tcPr>
            <w:tcW w:w="6236" w:type="dxa"/>
            <w:tcBorders>
              <w:bottom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Показатель 1 задачи 1:</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количество программных модулей Информационно-аналитической системы администрации Липецкой области, созданных в рамках развития специальных информационных и информационно-технологических систем обеспечения деятельности органов государственной власти, ед.</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Показатель 2 задачи 1:</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количество сотрудников структур администрации области, исполнительных органов государственной власти области, органов местного самоуправления, областных государственных предприятий и областных государственных учреждений, закрепленных за отраслевыми исполнительными органами государственной власти Липецкой области, использующих единую систему электронного документооборота, чел.</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Показатель 3 задачи 1:</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количество посещений сайта "Портал неравнодушных" в год, ед.</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Показатель 1 задачи 2:</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государственных услуг, предоставляемых в электронной форме, в общем объеме государственных услуг, %.</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Показатель 2 задачи 2:</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городских и сельских поселений области, в которых созданы условия для обеспечения жителей услугами связи в целях предоставления муниципальных услуг в электронной форме, %.</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Показатель 1 задачи 3:</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защищенных каналов связи между администрацией Липецкой области, исполнительными органами государственной власти Липецкой области и администрациями муниципальных районов и городских округов Липецкой области, %</w:t>
            </w:r>
          </w:p>
        </w:tc>
      </w:tr>
      <w:tr w:rsidR="001D6F8C" w:rsidRPr="001D6F8C">
        <w:tc>
          <w:tcPr>
            <w:tcW w:w="9638" w:type="dxa"/>
            <w:gridSpan w:val="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(в ред. постановлений администрации Липецкой области от 25.06.2014 </w:t>
            </w:r>
            <w:hyperlink r:id="rId175"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29.07.2015 </w:t>
            </w:r>
            <w:hyperlink r:id="rId176"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w:t>
            </w:r>
          </w:p>
        </w:tc>
      </w:tr>
      <w:tr w:rsidR="001D6F8C" w:rsidRPr="001D6F8C">
        <w:tblPrEx>
          <w:tblBorders>
            <w:insideH w:val="single" w:sz="4" w:space="0" w:color="auto"/>
          </w:tblBorders>
        </w:tblPrEx>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Этапы и сроки реализации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2014 - 2020 годы без выделения этапов</w:t>
            </w:r>
          </w:p>
        </w:tc>
      </w:tr>
      <w:tr w:rsidR="001D6F8C" w:rsidRPr="001D6F8C">
        <w:tc>
          <w:tcPr>
            <w:tcW w:w="3402"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Объем финансирования за счет средств областного бюджета всего, в том числе по годам реализации подпрограммы</w:t>
            </w:r>
          </w:p>
        </w:tc>
        <w:tc>
          <w:tcPr>
            <w:tcW w:w="6236" w:type="dxa"/>
            <w:tcBorders>
              <w:bottom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Общий объем финансирования подпрограммы 3 составит всего 815605,9 тыс. руб. (в текущих ценах); в том числе по годам реализации подпрограммы:</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2014 г. - 127252,3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2015 г. - 140335,6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2016 г. - 119423,6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2017 г. - 106923,6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2018 г. - 107223,6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2019 г. - 107223,6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2020 г. - 107223,6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Объемы финансирования мероприятий подпрограммы 3 ежегодно уточняются при рассмотрении областного бюджета на очередной финансовый год</w:t>
            </w:r>
          </w:p>
        </w:tc>
      </w:tr>
      <w:tr w:rsidR="001D6F8C" w:rsidRPr="001D6F8C">
        <w:tc>
          <w:tcPr>
            <w:tcW w:w="9638" w:type="dxa"/>
            <w:gridSpan w:val="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25.06.2014 </w:t>
            </w:r>
            <w:hyperlink r:id="rId177"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07.10.2014 </w:t>
            </w:r>
            <w:hyperlink r:id="rId178"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xml:space="preserve">, от 31.12.2014 </w:t>
            </w:r>
            <w:hyperlink r:id="rId179"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180"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181"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182"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tc>
      </w:tr>
      <w:tr w:rsidR="001D6F8C" w:rsidRPr="001D6F8C">
        <w:tc>
          <w:tcPr>
            <w:tcW w:w="3402"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Ожидаемые результаты реализации подпрограммы</w:t>
            </w:r>
          </w:p>
        </w:tc>
        <w:tc>
          <w:tcPr>
            <w:tcW w:w="6236" w:type="dxa"/>
            <w:tcBorders>
              <w:bottom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Выполнение подпрограммы обеспечит переход к новой форме организации деятельности органов государственной власти и органов местного самоуправления, качественно новый уровень оперативности и удобства получения организациями и гражданами государственных и муниципальных услуг, информации о результатах деятельности органов власти, а также позволит: - создавать в год не менее 3 новых программных модулей в рамках развития специальных информационных и информационно-технологических систем обеспечения деятельности органов государственной власти в Информационно-аналитической системе администрации Липецкой области, к 2018 году - не менее 93 модулей;</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 довести к 2018 году количество сотрудников структур </w:t>
            </w:r>
            <w:r w:rsidRPr="001D6F8C">
              <w:rPr>
                <w:rFonts w:ascii="Times New Roman" w:hAnsi="Times New Roman" w:cs="Times New Roman"/>
                <w:sz w:val="24"/>
                <w:szCs w:val="24"/>
              </w:rPr>
              <w:lastRenderedPageBreak/>
              <w:t>администрации области, исполнительных органов государственной власти области, органов местного самоуправления, областных государственных предприятий и областных государственных учреждений, закрепленных за отраслевыми исполнительными органами государственной власти Липецкой области, использующих единую систему электронного документооборота, до 2500, чел.;</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довести до 100% к 2018 году долю предоставляемых государственных услуг в электронном виде;</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создать к 2018 году в 100% городских и сельских поселений области условия для обеспечения жителей услугами связи в целях предоставления муниципальных услуг в электронной форме;</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довести к 2018 году до 100% долю защищенных каналов связи между администрацией Липецкой области, исполнительными органами государственной власти Липецкой области и администрациями муниципальных районов и городских округов Липецкой области;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довести к 2020 году количество посещений сайта "Портал неравнодушных" до 30000 в год, ед.</w:t>
            </w:r>
          </w:p>
        </w:tc>
      </w:tr>
      <w:tr w:rsidR="001D6F8C" w:rsidRPr="001D6F8C">
        <w:tc>
          <w:tcPr>
            <w:tcW w:w="9638" w:type="dxa"/>
            <w:gridSpan w:val="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(в ред. постановлений администрации Липецкой области от 25.06.2014 </w:t>
            </w:r>
            <w:hyperlink r:id="rId183"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29.07.2015 </w:t>
            </w:r>
            <w:hyperlink r:id="rId184"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w:t>
            </w:r>
          </w:p>
        </w:tc>
      </w:tr>
    </w:tbl>
    <w:p w:rsidR="001D6F8C" w:rsidRPr="001D6F8C" w:rsidRDefault="001D6F8C">
      <w:pPr>
        <w:rPr>
          <w:rFonts w:ascii="Times New Roman" w:hAnsi="Times New Roman" w:cs="Times New Roman"/>
          <w:sz w:val="24"/>
          <w:szCs w:val="24"/>
        </w:rPr>
        <w:sectPr w:rsidR="001D6F8C" w:rsidRPr="001D6F8C" w:rsidSect="001D6F8C">
          <w:pgSz w:w="11905" w:h="16838" w:orient="landscape"/>
          <w:pgMar w:top="1134" w:right="850" w:bottom="1134" w:left="1701"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Текстовая часть</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Характеристика реализации подпрограммы 3, описание</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основных проблем в сфере формирования инфраструктуры</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электронного правительства, анализ социальных,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финансово-экономических и прочих рисков ее развития</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Подпрограмма 3 охватывает сферу формирования инфраструктуры электронного правительства в Липецкой области, обеспечивающей повышение эффективности государственного управления на основе ИКТ.</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Подпрограмма 3 разработана в соответствии с Федеральным </w:t>
      </w:r>
      <w:hyperlink r:id="rId185" w:history="1">
        <w:r w:rsidRPr="001D6F8C">
          <w:rPr>
            <w:rFonts w:ascii="Times New Roman" w:hAnsi="Times New Roman" w:cs="Times New Roman"/>
            <w:color w:val="0000FF"/>
            <w:sz w:val="24"/>
            <w:szCs w:val="24"/>
          </w:rPr>
          <w:t>законом</w:t>
        </w:r>
      </w:hyperlink>
      <w:r w:rsidRPr="001D6F8C">
        <w:rPr>
          <w:rFonts w:ascii="Times New Roman" w:hAnsi="Times New Roman" w:cs="Times New Roman"/>
          <w:sz w:val="24"/>
          <w:szCs w:val="24"/>
        </w:rPr>
        <w:t xml:space="preserve"> Российской Федерации от 9 февраля 2009 года N 8-ФЗ "Об обеспечении доступа к информации о деятельности государственных органов и органов местного самоуправления", Федеральным </w:t>
      </w:r>
      <w:hyperlink r:id="rId186" w:history="1">
        <w:r w:rsidRPr="001D6F8C">
          <w:rPr>
            <w:rFonts w:ascii="Times New Roman" w:hAnsi="Times New Roman" w:cs="Times New Roman"/>
            <w:color w:val="0000FF"/>
            <w:sz w:val="24"/>
            <w:szCs w:val="24"/>
          </w:rPr>
          <w:t>законом</w:t>
        </w:r>
      </w:hyperlink>
      <w:r w:rsidRPr="001D6F8C">
        <w:rPr>
          <w:rFonts w:ascii="Times New Roman" w:hAnsi="Times New Roman" w:cs="Times New Roman"/>
          <w:sz w:val="24"/>
          <w:szCs w:val="24"/>
        </w:rPr>
        <w:t xml:space="preserve"> Российской Федерации от 27 июля 2010 года N 210-ФЗ "Об организации предоставления государственных и муниципальных услуг", </w:t>
      </w:r>
      <w:hyperlink r:id="rId187" w:history="1">
        <w:r w:rsidRPr="001D6F8C">
          <w:rPr>
            <w:rFonts w:ascii="Times New Roman" w:hAnsi="Times New Roman" w:cs="Times New Roman"/>
            <w:color w:val="0000FF"/>
            <w:sz w:val="24"/>
            <w:szCs w:val="24"/>
          </w:rPr>
          <w:t>распоряжением</w:t>
        </w:r>
      </w:hyperlink>
      <w:r w:rsidRPr="001D6F8C">
        <w:rPr>
          <w:rFonts w:ascii="Times New Roman" w:hAnsi="Times New Roman" w:cs="Times New Roman"/>
          <w:sz w:val="24"/>
          <w:szCs w:val="24"/>
        </w:rPr>
        <w:t xml:space="preserve"> Правительства Российской Федерации от 20 октября 2010 года N 1815-р "О государственной программе Российской Федерации "Информационное общество (2011 - 2020 годы)", утвержденной Президентом РФ 7 февраля 2008 года </w:t>
      </w:r>
      <w:hyperlink r:id="rId188" w:history="1">
        <w:r w:rsidRPr="001D6F8C">
          <w:rPr>
            <w:rFonts w:ascii="Times New Roman" w:hAnsi="Times New Roman" w:cs="Times New Roman"/>
            <w:color w:val="0000FF"/>
            <w:sz w:val="24"/>
            <w:szCs w:val="24"/>
          </w:rPr>
          <w:t>N Пр-212</w:t>
        </w:r>
      </w:hyperlink>
      <w:r w:rsidRPr="001D6F8C">
        <w:rPr>
          <w:rFonts w:ascii="Times New Roman" w:hAnsi="Times New Roman" w:cs="Times New Roman"/>
          <w:sz w:val="24"/>
          <w:szCs w:val="24"/>
        </w:rPr>
        <w:t xml:space="preserve"> "Стратегией развития информационного общества в Российской Федерации" (далее - Стратегия).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подпрограмме 3 определены основные направления деятельности по дальнейшему формированию в сфере электронного правительства: повышение качества государственного управления за счет создания и внедрения современных информационных технологий, повышение качества и доступности предоставления государственных и муниципальных услуг с использованием информационных технологий, организация единой защищенной сети передачи данных администрации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Подпрограмма 3 предусматривает выполнение ряда мероприятий, необходимых для решения задач по формированию электронного правительства, обозначенных в </w:t>
      </w:r>
      <w:hyperlink r:id="rId189" w:history="1">
        <w:r w:rsidRPr="001D6F8C">
          <w:rPr>
            <w:rFonts w:ascii="Times New Roman" w:hAnsi="Times New Roman" w:cs="Times New Roman"/>
            <w:color w:val="0000FF"/>
            <w:sz w:val="24"/>
            <w:szCs w:val="24"/>
          </w:rPr>
          <w:t>Стратегии</w:t>
        </w:r>
      </w:hyperlink>
      <w:r w:rsidRPr="001D6F8C">
        <w:rPr>
          <w:rFonts w:ascii="Times New Roman" w:hAnsi="Times New Roman" w:cs="Times New Roman"/>
          <w:sz w:val="24"/>
          <w:szCs w:val="24"/>
        </w:rPr>
        <w:t xml:space="preserve">. Реализация подпрограммы направлена на решение таких поставленных в </w:t>
      </w:r>
      <w:hyperlink r:id="rId190" w:history="1">
        <w:r w:rsidRPr="001D6F8C">
          <w:rPr>
            <w:rFonts w:ascii="Times New Roman" w:hAnsi="Times New Roman" w:cs="Times New Roman"/>
            <w:color w:val="0000FF"/>
            <w:sz w:val="24"/>
            <w:szCs w:val="24"/>
          </w:rPr>
          <w:t>Стратегии</w:t>
        </w:r>
      </w:hyperlink>
      <w:r w:rsidRPr="001D6F8C">
        <w:rPr>
          <w:rFonts w:ascii="Times New Roman" w:hAnsi="Times New Roman" w:cs="Times New Roman"/>
          <w:sz w:val="24"/>
          <w:szCs w:val="24"/>
        </w:rPr>
        <w:t xml:space="preserve"> задач, как формирование современной информационной и телекоммуникационной инфраструктуры, предоставление на ее основе качественных услуг, повышение эффективности государственного управления и местного самоуправления. Решение данных задач обеспечивается за счет предусмотренных мер по повышению эффективности межведомственного и межуровневого информационного обмена, по интеграции государственных информационных систем и ресурсов, по совершенствованию системы предоставления государственных и муниципальных услуг гражданам и организациям.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настоящее время в области создана инфраструктура электронного правительства как комплекс вычислительных и телекоммуникационных средств, программного обеспечения, нормативно-правового и методического обеспечения.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Однако существенным препятствием ускоренному развитию информационного общества в Липецкой области, как и по всей России, является отсутствие массового интерактивного взаимодействия граждан и организаций с государственными органами власти при оказании последними государственных услуг. При этом следует отметить, что до настоящего времени в России законодательно не утвержден даже </w:t>
      </w:r>
      <w:r w:rsidRPr="001D6F8C">
        <w:rPr>
          <w:rFonts w:ascii="Times New Roman" w:hAnsi="Times New Roman" w:cs="Times New Roman"/>
          <w:sz w:val="24"/>
          <w:szCs w:val="24"/>
        </w:rPr>
        <w:lastRenderedPageBreak/>
        <w:t>перечень государственных и муниципальных услуг, оказываемых в электронном виде. Не решен вопрос о признании на законодательном уровне электронного документа эквивалентом бумажного документа.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Тормозит процесс формирования электронного правительства и разрозненность государственных информационных ресурсов, разнородность программного обеспечения, используемого различными ведомствами, отсутствие комплексного подхода к решению задачи перевода государственных услуг в электронный вид. Их устранение требует значительных ресурсов, скоординированного проведения организационных изменений и обеспечения согласованности действий органов государственной власти.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Необходимо продолжить снижение имеющегося информационного неравенства в части использования ИКТ органами государственной власти и местного самоуправления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Таким образом, реализация подпрограммы 3 нацелена на разрешение следующих проблем: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не автоматизированы процедуры сбора и обработки информации;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недостаточными темпами развиваются средства информационно-справочной поддержки и обслуживания населения;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наличие высокого уровня различия в использовании информационных технологий различными слоями общества, органами государственной власти;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внедрение средств информационных технологий в государственном управлении, имеющее преимущественно локальный, ведомственный характер;</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недостаточно быстрое развитие инфраструктуры доступа населения к сайтам органов государственной власти и другим средствам информационно-справочной поддержки и обслуживания населения;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отсутствие инфраструктуры, обеспечивающей информационную безопасность электронных форм взаимодействия органов государственной власти между собой, с населением и организациями, отсутствие доступных механизмов обеспечения доверия к электронной подписи.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настоящее время перед органами государственной власти Липецкой области стоит задача на базе широкого применения информационно-коммуникационных технологий обеспечить качественно новый уровень оперативности и удобства получения организациями и гражданами государственных услуг и информации о результатах деятельности государственных органов.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Для реализации вышеперечисленных задач объективной необходимостью является применение программно-целевого подхода, разработка и реализация комплекса программных мероприятий.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Подпрограмма 3 позволит обеспечить эффективный межведомственный информационный обмен, интеграцию информационных систем и ресурсов органов власти Липецкой области, создать систему предоставления организациям и гражданам государственных услуг в электронном виде.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К основным рискам реализации подпрограммы относятся следующие: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 риск дублирования и несогласованности выполнения работ в рамках подпрограммы и других ведомственных программ и проектов внедрения информационных и телекоммуникационных технологий в деятельность органов государственной власти области. В целях минимизации этого риска планируется реализация только мероприятий, имеющих комплексный межведомственный характер. Проекты, </w:t>
      </w:r>
      <w:r w:rsidRPr="001D6F8C">
        <w:rPr>
          <w:rFonts w:ascii="Times New Roman" w:hAnsi="Times New Roman" w:cs="Times New Roman"/>
          <w:sz w:val="24"/>
          <w:szCs w:val="24"/>
        </w:rPr>
        <w:lastRenderedPageBreak/>
        <w:t>направленные на удовлетворение потребностей отдельных органов государственной власти в информационных и телекоммуникационных технологиях, будут выполняться при реализации ведомственных программ внедрения таких технологий;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риск пассивного сопротивления отдельных граждан и общественных организаций проведению мероприятий подпрограммы по созданию информационных баз, реестров, классификаторов, единого идентификатора граждан по этическим, моральным, культурным, религиозным причинам. В целях минимизации этого риска для оказания государственных и муниципальных услуг гражданам и организациям, по тем или иным причинам считающим получение услуг в электронном виде для себя неприемлемым, предполагается сохранение возможности получения услуг традиционным способом.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При реализации подпрограммы 3 возможно возникновение финансового риска, связанного с экономическими факторами, инфляцией, дефицитом бюджетных средств и др., что может повлечь необходимость корректировки объемов финансирования мероприятий подпрограммы.</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Приоритеты государственной политики в сфере формирования</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инфраструктуры электронного правительства, цели, задачи,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описание показателей задач подпрограммы 3, показателей</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государственных заданий</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Главные приоритеты государственной политики в сфере использования информационно-коммуникационных технологий в деятельности органов государственной власти определяются в соответствии с задачами модернизации государственного управления.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Основная цель использования информационных технологий в деятельности госорганов - повышение эффективности механизмов государственного управления на основе создания общей информационно-технологической инфраструктуры, включающей государственные информационные системы и ресурсы, а также средства, обеспечивающие их функционирование, взаимодействие между собой, населением и организациями, в том числе и в рамках предоставления государственных услуг.</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Основная цель реализации подпрограммы - повышение эффективности государственного управления на основе применения информационных и телекоммуникационных технологий, развитие инфраструктуры электронного правительства.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Для реализации цели предусмотрено выполнение следующих задач:</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повышение качества государственного управления за счет создания и внедрения современных информационных технологий;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повышение качества и доступности предоставления государственных и муниципальных услуг с использованием информационных технологий;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организация единой защищенной сети передачи данных администрации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Показатели задач подпрограммы 3:</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количество программных модулей Информационно-аналитической системы администрации Липецкой области, созданных в рамках развития специальных информационных и информационно-технологических систем обеспечения деятельности органов государственной власти, ед.;</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количество сотрудников структур администрации области, исполнительных органов государственной власти области, органов местного самоуправления, областных государственных предприятий и областных государственных учреждений, закрепленных за отраслевыми исполнительными органами государственной власти Липецкой области, использующих единую систему электронного документооборота, чел.;</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91"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доля государственных услуг, предоставляемых в электронной форме, в общем объеме государственных услуг, %;</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доля городских и сельских поселений области, в которых созданы условия для обеспечения жителей услугами связи в целях предоставления муниципальных услуг в электронной форме, %;</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доля защищенных каналов связи между администрацией Липецкой области, исполнительными органами государственной власти Липецкой области и администрациями муниципальных районов и городских округов Липецкой области, %.</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Достижение поставленной цели подпрограммы 3 оценивается степенью выполнения показателей задач подпрограммы 3 (на 31 декабря отчетного года).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Плановые значения показателей задач подпрограммы 3 по годам реализации приведены в </w:t>
      </w:r>
      <w:hyperlink w:anchor="P1630" w:history="1">
        <w:r w:rsidRPr="001D6F8C">
          <w:rPr>
            <w:rFonts w:ascii="Times New Roman" w:hAnsi="Times New Roman" w:cs="Times New Roman"/>
            <w:color w:val="0000FF"/>
            <w:sz w:val="24"/>
            <w:szCs w:val="24"/>
          </w:rPr>
          <w:t>таблице</w:t>
        </w:r>
      </w:hyperlink>
      <w:r w:rsidRPr="001D6F8C">
        <w:rPr>
          <w:rFonts w:ascii="Times New Roman" w:hAnsi="Times New Roman" w:cs="Times New Roman"/>
          <w:sz w:val="24"/>
          <w:szCs w:val="24"/>
        </w:rPr>
        <w:t xml:space="preserve"> приложения 1 к настоящей государственной программе.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реализации подпрограммы 3 планируется участие учреждения, подведомственного управлению делами администрации Липецкой области, ОБУ "Информационно-технический центр", предметом деятельности которого является выполнение работ, направленных на обеспечение функционирования элементов инфраструктуры электронного правительства области, выпуск и обслуживание универсальных электронных карт, в том числе на основе государственного задания.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Прогноз сводных показателей государственных заданий по годам реализации подпрограммы 3 представлен в </w:t>
      </w:r>
      <w:hyperlink w:anchor="P1105" w:history="1">
        <w:r w:rsidRPr="001D6F8C">
          <w:rPr>
            <w:rFonts w:ascii="Times New Roman" w:hAnsi="Times New Roman" w:cs="Times New Roman"/>
            <w:color w:val="0000FF"/>
            <w:sz w:val="24"/>
            <w:szCs w:val="24"/>
          </w:rPr>
          <w:t>таблице 4</w:t>
        </w:r>
      </w:hyperlink>
      <w:r w:rsidRPr="001D6F8C">
        <w:rPr>
          <w:rFonts w:ascii="Times New Roman" w:hAnsi="Times New Roman" w:cs="Times New Roman"/>
          <w:sz w:val="24"/>
          <w:szCs w:val="24"/>
        </w:rPr>
        <w:t>.</w:t>
      </w:r>
    </w:p>
    <w:p w:rsidR="001D6F8C" w:rsidRPr="001D6F8C" w:rsidRDefault="001D6F8C">
      <w:pPr>
        <w:rPr>
          <w:rFonts w:ascii="Times New Roman" w:hAnsi="Times New Roman" w:cs="Times New Roman"/>
          <w:sz w:val="24"/>
          <w:szCs w:val="24"/>
        </w:rPr>
        <w:sectPr w:rsidR="001D6F8C" w:rsidRPr="001D6F8C" w:rsidSect="001D6F8C">
          <w:pgSz w:w="16838" w:h="11905" w:orient="landscape"/>
          <w:pgMar w:top="850" w:right="1134" w:bottom="1701" w:left="1134"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right"/>
        <w:rPr>
          <w:rFonts w:ascii="Times New Roman" w:hAnsi="Times New Roman" w:cs="Times New Roman"/>
          <w:sz w:val="24"/>
          <w:szCs w:val="24"/>
        </w:rPr>
      </w:pPr>
      <w:bookmarkStart w:id="10" w:name="P1105"/>
      <w:bookmarkEnd w:id="10"/>
      <w:r w:rsidRPr="001D6F8C">
        <w:rPr>
          <w:rFonts w:ascii="Times New Roman" w:hAnsi="Times New Roman" w:cs="Times New Roman"/>
          <w:sz w:val="24"/>
          <w:szCs w:val="24"/>
        </w:rPr>
        <w:t>Таблица 4</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92"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от 31.12.2014 N 585)</w:t>
      </w:r>
    </w:p>
    <w:p w:rsidR="001D6F8C" w:rsidRPr="001D6F8C" w:rsidRDefault="001D6F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665"/>
        <w:gridCol w:w="794"/>
        <w:gridCol w:w="794"/>
        <w:gridCol w:w="794"/>
        <w:gridCol w:w="794"/>
        <w:gridCol w:w="794"/>
        <w:gridCol w:w="794"/>
        <w:gridCol w:w="794"/>
        <w:gridCol w:w="794"/>
      </w:tblGrid>
      <w:tr w:rsidR="001D6F8C" w:rsidRPr="001D6F8C">
        <w:tc>
          <w:tcPr>
            <w:tcW w:w="624" w:type="dxa"/>
            <w:vMerge w:val="restart"/>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N </w:t>
            </w:r>
            <w:proofErr w:type="spellStart"/>
            <w:r w:rsidRPr="001D6F8C">
              <w:rPr>
                <w:rFonts w:ascii="Times New Roman" w:hAnsi="Times New Roman" w:cs="Times New Roman"/>
                <w:sz w:val="24"/>
                <w:szCs w:val="24"/>
              </w:rPr>
              <w:t>п</w:t>
            </w:r>
            <w:proofErr w:type="spellEnd"/>
            <w:r w:rsidRPr="001D6F8C">
              <w:rPr>
                <w:rFonts w:ascii="Times New Roman" w:hAnsi="Times New Roman" w:cs="Times New Roman"/>
                <w:sz w:val="24"/>
                <w:szCs w:val="24"/>
              </w:rPr>
              <w:t>/</w:t>
            </w:r>
            <w:proofErr w:type="spellStart"/>
            <w:r w:rsidRPr="001D6F8C">
              <w:rPr>
                <w:rFonts w:ascii="Times New Roman" w:hAnsi="Times New Roman" w:cs="Times New Roman"/>
                <w:sz w:val="24"/>
                <w:szCs w:val="24"/>
              </w:rPr>
              <w:t>п</w:t>
            </w:r>
            <w:proofErr w:type="spellEnd"/>
          </w:p>
        </w:tc>
        <w:tc>
          <w:tcPr>
            <w:tcW w:w="2665" w:type="dxa"/>
            <w:vMerge w:val="restart"/>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Показатели объема работы</w:t>
            </w:r>
          </w:p>
        </w:tc>
        <w:tc>
          <w:tcPr>
            <w:tcW w:w="6352" w:type="dxa"/>
            <w:gridSpan w:val="8"/>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Значение показателя объема работы по годам</w:t>
            </w:r>
          </w:p>
        </w:tc>
      </w:tr>
      <w:tr w:rsidR="001D6F8C" w:rsidRPr="001D6F8C">
        <w:tc>
          <w:tcPr>
            <w:tcW w:w="624" w:type="dxa"/>
            <w:vMerge/>
          </w:tcPr>
          <w:p w:rsidR="001D6F8C" w:rsidRPr="001D6F8C" w:rsidRDefault="001D6F8C">
            <w:pPr>
              <w:rPr>
                <w:rFonts w:ascii="Times New Roman" w:hAnsi="Times New Roman" w:cs="Times New Roman"/>
                <w:sz w:val="24"/>
                <w:szCs w:val="24"/>
              </w:rPr>
            </w:pPr>
          </w:p>
        </w:tc>
        <w:tc>
          <w:tcPr>
            <w:tcW w:w="2665" w:type="dxa"/>
            <w:vMerge/>
          </w:tcPr>
          <w:p w:rsidR="001D6F8C" w:rsidRPr="001D6F8C" w:rsidRDefault="001D6F8C">
            <w:pPr>
              <w:rPr>
                <w:rFonts w:ascii="Times New Roman" w:hAnsi="Times New Roman" w:cs="Times New Roman"/>
                <w:sz w:val="24"/>
                <w:szCs w:val="24"/>
              </w:rPr>
            </w:pP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2013</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2014</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2015</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2016</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2017</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2018</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2019</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2020</w:t>
            </w:r>
          </w:p>
        </w:tc>
      </w:tr>
      <w:tr w:rsidR="001D6F8C" w:rsidRPr="001D6F8C">
        <w:tblPrEx>
          <w:tblBorders>
            <w:insideH w:val="nil"/>
          </w:tblBorders>
        </w:tblPrEx>
        <w:tc>
          <w:tcPr>
            <w:tcW w:w="62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266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выпущенных универсальных электронных карт, шт.</w:t>
            </w:r>
          </w:p>
        </w:tc>
        <w:tc>
          <w:tcPr>
            <w:tcW w:w="79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6000</w:t>
            </w:r>
          </w:p>
        </w:tc>
        <w:tc>
          <w:tcPr>
            <w:tcW w:w="79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6000</w:t>
            </w:r>
          </w:p>
        </w:tc>
        <w:tc>
          <w:tcPr>
            <w:tcW w:w="79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79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w:t>
            </w:r>
          </w:p>
        </w:tc>
        <w:tc>
          <w:tcPr>
            <w:tcW w:w="79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w:t>
            </w:r>
          </w:p>
        </w:tc>
        <w:tc>
          <w:tcPr>
            <w:tcW w:w="79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1500</w:t>
            </w:r>
          </w:p>
        </w:tc>
        <w:tc>
          <w:tcPr>
            <w:tcW w:w="79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1500</w:t>
            </w:r>
          </w:p>
        </w:tc>
        <w:tc>
          <w:tcPr>
            <w:tcW w:w="79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1500</w:t>
            </w:r>
          </w:p>
        </w:tc>
      </w:tr>
      <w:tr w:rsidR="001D6F8C" w:rsidRPr="001D6F8C">
        <w:tblPrEx>
          <w:tblBorders>
            <w:insideH w:val="nil"/>
          </w:tblBorders>
        </w:tblPrEx>
        <w:tc>
          <w:tcPr>
            <w:tcW w:w="9641" w:type="dxa"/>
            <w:gridSpan w:val="10"/>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93"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tc>
      </w:tr>
      <w:tr w:rsidR="001D6F8C" w:rsidRPr="001D6F8C">
        <w:tblPrEx>
          <w:tblBorders>
            <w:insideH w:val="nil"/>
          </w:tblBorders>
        </w:tblPrEx>
        <w:tc>
          <w:tcPr>
            <w:tcW w:w="62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w:t>
            </w:r>
          </w:p>
        </w:tc>
        <w:tc>
          <w:tcPr>
            <w:tcW w:w="266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выданных электронных подписей, шт.</w:t>
            </w:r>
          </w:p>
        </w:tc>
        <w:tc>
          <w:tcPr>
            <w:tcW w:w="79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3500</w:t>
            </w:r>
          </w:p>
        </w:tc>
        <w:tc>
          <w:tcPr>
            <w:tcW w:w="79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2800</w:t>
            </w:r>
          </w:p>
        </w:tc>
        <w:tc>
          <w:tcPr>
            <w:tcW w:w="79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2300</w:t>
            </w:r>
          </w:p>
        </w:tc>
        <w:tc>
          <w:tcPr>
            <w:tcW w:w="79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2500</w:t>
            </w:r>
          </w:p>
        </w:tc>
        <w:tc>
          <w:tcPr>
            <w:tcW w:w="79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2500</w:t>
            </w:r>
          </w:p>
        </w:tc>
        <w:tc>
          <w:tcPr>
            <w:tcW w:w="79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2500</w:t>
            </w:r>
          </w:p>
        </w:tc>
        <w:tc>
          <w:tcPr>
            <w:tcW w:w="79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2500</w:t>
            </w:r>
          </w:p>
        </w:tc>
        <w:tc>
          <w:tcPr>
            <w:tcW w:w="79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2500</w:t>
            </w:r>
          </w:p>
        </w:tc>
      </w:tr>
      <w:tr w:rsidR="001D6F8C" w:rsidRPr="001D6F8C">
        <w:tblPrEx>
          <w:tblBorders>
            <w:insideH w:val="nil"/>
          </w:tblBorders>
        </w:tblPrEx>
        <w:tc>
          <w:tcPr>
            <w:tcW w:w="9641" w:type="dxa"/>
            <w:gridSpan w:val="10"/>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194"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tc>
      </w:tr>
      <w:tr w:rsidR="001D6F8C" w:rsidRPr="001D6F8C">
        <w:tc>
          <w:tcPr>
            <w:tcW w:w="62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w:t>
            </w:r>
          </w:p>
        </w:tc>
        <w:tc>
          <w:tcPr>
            <w:tcW w:w="266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консультаций, оказанных центром телефонного обслуживания, кол./в день</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45</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45</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45</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45</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45</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45</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45</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45</w:t>
            </w:r>
          </w:p>
        </w:tc>
      </w:tr>
      <w:tr w:rsidR="001D6F8C" w:rsidRPr="001D6F8C">
        <w:tc>
          <w:tcPr>
            <w:tcW w:w="62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w:t>
            </w:r>
          </w:p>
        </w:tc>
        <w:tc>
          <w:tcPr>
            <w:tcW w:w="266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сопровождаемых региональных информационных систем</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7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r>
    </w:tbl>
    <w:p w:rsidR="001D6F8C" w:rsidRPr="001D6F8C" w:rsidRDefault="001D6F8C">
      <w:pPr>
        <w:rPr>
          <w:rFonts w:ascii="Times New Roman" w:hAnsi="Times New Roman" w:cs="Times New Roman"/>
          <w:sz w:val="24"/>
          <w:szCs w:val="24"/>
        </w:rPr>
        <w:sectPr w:rsidR="001D6F8C" w:rsidRPr="001D6F8C" w:rsidSect="001D6F8C">
          <w:pgSz w:w="11905" w:h="16838" w:orient="landscape"/>
          <w:pgMar w:top="1134" w:right="850" w:bottom="1134" w:left="1701"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Данное государственное задание будет выполняться в рамках основного мероприятия 3 подпрограммы 3 "Обеспечение выполнения государственного задания, направленного на функционирование элементов инфраструктуры электронного правительства области, выпуск и обслуживание универсальной электронной карты". Успешное выполнение государственного задания будет способствовать решению поставленной задачи 3 подпрограммы 3 "Повышение качества и доступности предоставления государственных и муниципальных услуг с использованием информационных технологий".</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 Сроки и этапы реализации подпрограммы 3</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Сроки реализации подпрограммы 3: 2014 - 2020 годы.</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 Характеристика основных мероприятий подпрограммы 3</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 описанием всех механизмов и инструментов, реализация</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которых запланирована в составе основных мероприятий</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Основное мероприятие 1 подпрограммы 3 "Создание и развитие специальных информационных и информационно-технологических систем обеспечения деятельности органов государственной власти" реализуется путем осуществления следующих мер:</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 Сопровождение и модернизация комплекса отраслевых и тематических подсистем Информационно-аналитической системы администрации Липецкой области, предполагающие: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сопровождение и модернизацию Информационно-аналитической системы администрации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развитие Информационно-аналитической системы администрации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модернизацию автоматизированной системы оперативного мониторинга ключевых показателей социально-экономического развития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наполнение статистическими информационными ресурсами центрального хранилища данных информационно-аналитической системы администрации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2. Сопровождение, развитие и модернизация официального </w:t>
      </w:r>
      <w:proofErr w:type="spellStart"/>
      <w:r w:rsidRPr="001D6F8C">
        <w:rPr>
          <w:rFonts w:ascii="Times New Roman" w:hAnsi="Times New Roman" w:cs="Times New Roman"/>
          <w:sz w:val="24"/>
          <w:szCs w:val="24"/>
        </w:rPr>
        <w:t>интернет-портала</w:t>
      </w:r>
      <w:proofErr w:type="spellEnd"/>
      <w:r w:rsidRPr="001D6F8C">
        <w:rPr>
          <w:rFonts w:ascii="Times New Roman" w:hAnsi="Times New Roman" w:cs="Times New Roman"/>
          <w:sz w:val="24"/>
          <w:szCs w:val="24"/>
        </w:rPr>
        <w:t xml:space="preserve"> администрации области в сети Интернет, предполагающее: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расширение функциональности </w:t>
      </w:r>
      <w:proofErr w:type="spellStart"/>
      <w:r w:rsidRPr="001D6F8C">
        <w:rPr>
          <w:rFonts w:ascii="Times New Roman" w:hAnsi="Times New Roman" w:cs="Times New Roman"/>
          <w:sz w:val="24"/>
          <w:szCs w:val="24"/>
        </w:rPr>
        <w:t>интернет-портала</w:t>
      </w:r>
      <w:proofErr w:type="spellEnd"/>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внедрение новых </w:t>
      </w:r>
      <w:proofErr w:type="spellStart"/>
      <w:r w:rsidRPr="001D6F8C">
        <w:rPr>
          <w:rFonts w:ascii="Times New Roman" w:hAnsi="Times New Roman" w:cs="Times New Roman"/>
          <w:sz w:val="24"/>
          <w:szCs w:val="24"/>
        </w:rPr>
        <w:t>веб-сервисов</w:t>
      </w:r>
      <w:proofErr w:type="spellEnd"/>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оптимизацию структуры </w:t>
      </w:r>
      <w:proofErr w:type="spellStart"/>
      <w:r w:rsidRPr="001D6F8C">
        <w:rPr>
          <w:rFonts w:ascii="Times New Roman" w:hAnsi="Times New Roman" w:cs="Times New Roman"/>
          <w:sz w:val="24"/>
          <w:szCs w:val="24"/>
        </w:rPr>
        <w:t>интернет-портала</w:t>
      </w:r>
      <w:proofErr w:type="spellEnd"/>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повышение прозрачности деятельности органов государственной власти;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обеспечение обратной связи.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3. Развитие и сопровождение единой автоматизированной системы электронного документооборота органов власти Липецкой области, предполагающее: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включение в состав участников электронного документооборота пользователей закрепленных за отраслевыми исполнительными органами государственной власти Липецкой области областных государственных предприятий и областных государственных учреждений, органов местного самоуправления, а также муниципальных предприятий и учреждений;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расширение списка пользователей функционала электронно-цифровой подписи и шифрования;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настройку параметров системы в соответствии с изменениями в организационной структуре администрации области, исполнительных органов государственной власти области, администраций муниципальных районов и городских округов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ведение базовых и дополнительных справочников системы "Дело";</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доработку стандартных отчетов, входящих в базовую поставку систем "Дело", при изменении требований законодательства;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предоставление консультаций и обучение пользователей работе в системе "Дело".</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4. Развитие информационно-коммуникационных систем сети передачи данных администрации области, предполагающее: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развитие системы </w:t>
      </w:r>
      <w:proofErr w:type="spellStart"/>
      <w:r w:rsidRPr="001D6F8C">
        <w:rPr>
          <w:rFonts w:ascii="Times New Roman" w:hAnsi="Times New Roman" w:cs="Times New Roman"/>
          <w:sz w:val="24"/>
          <w:szCs w:val="24"/>
        </w:rPr>
        <w:t>видео-конференц-связи</w:t>
      </w:r>
      <w:proofErr w:type="spellEnd"/>
      <w:r w:rsidRPr="001D6F8C">
        <w:rPr>
          <w:rFonts w:ascii="Times New Roman" w:hAnsi="Times New Roman" w:cs="Times New Roman"/>
          <w:sz w:val="24"/>
          <w:szCs w:val="24"/>
        </w:rPr>
        <w:t xml:space="preserve"> администрации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модернизацию локальной сети администрации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замену вышедшего из строя, устаревшего и выработавшего свой ресурс служебного коммутационного и серверного оборудования и компьютерной техники;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обновление программного обеспечения серверного оборудования и рабочих мест работников администрации, продление прав пользования лицензионным программным обеспечением.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5. Создание, развитие, обслуживание и продвижение сайта </w:t>
      </w:r>
      <w:proofErr w:type="spellStart"/>
      <w:r w:rsidRPr="001D6F8C">
        <w:rPr>
          <w:rFonts w:ascii="Times New Roman" w:hAnsi="Times New Roman" w:cs="Times New Roman"/>
          <w:sz w:val="24"/>
          <w:szCs w:val="24"/>
        </w:rPr>
        <w:t>краудсорсинговой</w:t>
      </w:r>
      <w:proofErr w:type="spellEnd"/>
      <w:r w:rsidRPr="001D6F8C">
        <w:rPr>
          <w:rFonts w:ascii="Times New Roman" w:hAnsi="Times New Roman" w:cs="Times New Roman"/>
          <w:sz w:val="24"/>
          <w:szCs w:val="24"/>
        </w:rPr>
        <w:t xml:space="preserve"> платформы в сети Интернет, предполагающее:</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(абзац введен </w:t>
      </w:r>
      <w:hyperlink r:id="rId195"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13.03.2014 N 118)</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создание сайта;</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(абзац введен </w:t>
      </w:r>
      <w:hyperlink r:id="rId196"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13.03.2014 N 118)</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расширение функциональности сайта;</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(абзац введен </w:t>
      </w:r>
      <w:hyperlink r:id="rId197"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13.03.2014 N 118)</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внедрение новых </w:t>
      </w:r>
      <w:proofErr w:type="spellStart"/>
      <w:r w:rsidRPr="001D6F8C">
        <w:rPr>
          <w:rFonts w:ascii="Times New Roman" w:hAnsi="Times New Roman" w:cs="Times New Roman"/>
          <w:sz w:val="24"/>
          <w:szCs w:val="24"/>
        </w:rPr>
        <w:t>веб-сервисов</w:t>
      </w:r>
      <w:proofErr w:type="spellEnd"/>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(абзац введен </w:t>
      </w:r>
      <w:hyperlink r:id="rId198"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13.03.2014 N 118)</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проведение рекламных компаний в средствах массовой информации.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(абзац введен </w:t>
      </w:r>
      <w:hyperlink r:id="rId199"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13.03.2014 N 118)</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Выполнение работ в рамках реализации данного мероприятия осуществляется за счет проведения закупочных процедур в соответствии с </w:t>
      </w:r>
      <w:hyperlink r:id="rId200" w:history="1">
        <w:r w:rsidRPr="001D6F8C">
          <w:rPr>
            <w:rFonts w:ascii="Times New Roman" w:hAnsi="Times New Roman" w:cs="Times New Roman"/>
            <w:color w:val="0000FF"/>
            <w:sz w:val="24"/>
            <w:szCs w:val="24"/>
          </w:rPr>
          <w:t>Законом</w:t>
        </w:r>
      </w:hyperlink>
      <w:r w:rsidRPr="001D6F8C">
        <w:rPr>
          <w:rFonts w:ascii="Times New Roman" w:hAnsi="Times New Roman" w:cs="Times New Roman"/>
          <w:sz w:val="24"/>
          <w:szCs w:val="24"/>
        </w:rPr>
        <w:t xml:space="preserve"> N 44-ФЗ.</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Основное мероприятие 2 подпрограммы 3 "Совершенствование системы предоставления государственных и муниципальных услуг на основе информационных технологий" реализуется путем осуществления следующих мер:</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1. Развитие Портала государственных и муниципальных услуг Липецкой области (http://pgu.admlr.lipetsk.ru) и реестра государственных и муниципальных услуг.</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Перевод государственных услуг в электронный вид.</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3. Создание, развитие и сопровождение информационных систем, обеспечивающих межведомственное электронное взаимодействие и предоставление услуг в электронном виде, предполагающее: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сопровождение информационной системы исполнения регламентов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развитие информационной системы межведомственного обмена;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развитие информационной системы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развитие информационной системы управления имуществом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развитие информационной системы "Инвентаризация";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создание, развитие и сопровождение единой региональной системы "Электронный детский сад";</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сопровождение и развитие автоматизированной системы в сфере социальной защиты ("Адресная социальная помощь");</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развитие информационной системы в сфере занятости населения (ИС "Катарсис");</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сопровождение и развитие информационной системы "</w:t>
      </w:r>
      <w:proofErr w:type="spellStart"/>
      <w:r w:rsidRPr="001D6F8C">
        <w:rPr>
          <w:rFonts w:ascii="Times New Roman" w:hAnsi="Times New Roman" w:cs="Times New Roman"/>
          <w:sz w:val="24"/>
          <w:szCs w:val="24"/>
        </w:rPr>
        <w:t>Гостехнадзор-Эксперт</w:t>
      </w:r>
      <w:proofErr w:type="spellEnd"/>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сопровождение и развитие информационной системы в сфере актов гражданского состояния (КСАО "ЗАГС");</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создание, развитие и сопровождение информационной системы "Электронный читальный зал";</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сопровождение и развитие информационной системы "</w:t>
      </w:r>
      <w:proofErr w:type="spellStart"/>
      <w:r w:rsidRPr="001D6F8C">
        <w:rPr>
          <w:rFonts w:ascii="Times New Roman" w:hAnsi="Times New Roman" w:cs="Times New Roman"/>
          <w:sz w:val="24"/>
          <w:szCs w:val="24"/>
        </w:rPr>
        <w:t>БАРС.Образование-Электронная</w:t>
      </w:r>
      <w:proofErr w:type="spellEnd"/>
      <w:r w:rsidRPr="001D6F8C">
        <w:rPr>
          <w:rFonts w:ascii="Times New Roman" w:hAnsi="Times New Roman" w:cs="Times New Roman"/>
          <w:sz w:val="24"/>
          <w:szCs w:val="24"/>
        </w:rPr>
        <w:t xml:space="preserve"> Школа";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сопровождение и развитие информационной системы "</w:t>
      </w:r>
      <w:proofErr w:type="spellStart"/>
      <w:r w:rsidRPr="001D6F8C">
        <w:rPr>
          <w:rFonts w:ascii="Times New Roman" w:hAnsi="Times New Roman" w:cs="Times New Roman"/>
          <w:sz w:val="24"/>
          <w:szCs w:val="24"/>
        </w:rPr>
        <w:t>БАРС.Образование-Электронный</w:t>
      </w:r>
      <w:proofErr w:type="spellEnd"/>
      <w:r w:rsidRPr="001D6F8C">
        <w:rPr>
          <w:rFonts w:ascii="Times New Roman" w:hAnsi="Times New Roman" w:cs="Times New Roman"/>
          <w:sz w:val="24"/>
          <w:szCs w:val="24"/>
        </w:rPr>
        <w:t xml:space="preserve"> Колледж".</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4. Популяризация электронных услуг, включающая проведение конференций, семинаров, тренингов по организации межведомственного электронного взаимодействия и предоставлению услуг в электронном виде.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Выполнение работ в рамках реализации данного мероприятия осуществляется за счет проведения закупочных процедур в соответствии с </w:t>
      </w:r>
      <w:hyperlink r:id="rId201" w:history="1">
        <w:r w:rsidRPr="001D6F8C">
          <w:rPr>
            <w:rFonts w:ascii="Times New Roman" w:hAnsi="Times New Roman" w:cs="Times New Roman"/>
            <w:color w:val="0000FF"/>
            <w:sz w:val="24"/>
            <w:szCs w:val="24"/>
          </w:rPr>
          <w:t>Законом</w:t>
        </w:r>
      </w:hyperlink>
      <w:r w:rsidRPr="001D6F8C">
        <w:rPr>
          <w:rFonts w:ascii="Times New Roman" w:hAnsi="Times New Roman" w:cs="Times New Roman"/>
          <w:sz w:val="24"/>
          <w:szCs w:val="24"/>
        </w:rPr>
        <w:t xml:space="preserve"> N 44-ФЗ.</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Основное мероприятие 3 подпрограммы 3 "Обеспечение выполнения государственного задания, направленного на функционирование элементов инфраструктуры электронного правительства области, выпуск и обслуживание универсальной электронной карты" реализуется путем осуществления следующих мер:</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 Выпуска и обслуживания универсальной электронной карты, удостоверяющей личность гражданина и его права на получение государственных (муниципальных) услуг, а также используемой как платежное средство и для совершения юридически значимых действий в электронной форме.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Обеспечения информационной безопасности региональных информационных систем, информационно-коммуникационной инфраструктуры на территории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3. Создания юридически значимого пространства при межведомственном электронном взаимодействии в рамках оказания государственных и муниципальных услуг.</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202"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24.04.2014 N 198)</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абзацы пятьдесят четвертый - шестидесятый утратили силу. - </w:t>
      </w:r>
      <w:hyperlink r:id="rId203" w:history="1">
        <w:r w:rsidRPr="001D6F8C">
          <w:rPr>
            <w:rFonts w:ascii="Times New Roman" w:hAnsi="Times New Roman" w:cs="Times New Roman"/>
            <w:color w:val="0000FF"/>
            <w:sz w:val="24"/>
            <w:szCs w:val="24"/>
          </w:rPr>
          <w:t>Постановление</w:t>
        </w:r>
      </w:hyperlink>
      <w:r w:rsidRPr="001D6F8C">
        <w:rPr>
          <w:rFonts w:ascii="Times New Roman" w:hAnsi="Times New Roman" w:cs="Times New Roman"/>
          <w:sz w:val="24"/>
          <w:szCs w:val="24"/>
        </w:rPr>
        <w:t xml:space="preserve"> администрации Липецкой области от 24.04.2014 N 198.</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Основное мероприятие 4 подпрограммы 3 "Предоставление субсидий местным бюджетам на реализацию муниципальных программ по созданию условий для обеспечения жителей городских и сельских поселений области услугами связи в целях предоставления муниципальных услуг в электронной форме" предполагает предоставление субсидий из областного бюджета бюджетам муниципальных образований на организацию точек доступа к единой информационно-коммуникационной среде (далее - ЕИКС). Организация ЕИКС предполагает предоставление городским и сельским поселениям области следующих услуг:</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доступ в сеть Интернет с организацией свободной зоны </w:t>
      </w:r>
      <w:proofErr w:type="spellStart"/>
      <w:r w:rsidRPr="001D6F8C">
        <w:rPr>
          <w:rFonts w:ascii="Times New Roman" w:hAnsi="Times New Roman" w:cs="Times New Roman"/>
          <w:sz w:val="24"/>
          <w:szCs w:val="24"/>
        </w:rPr>
        <w:t>Wi-Fi</w:t>
      </w:r>
      <w:proofErr w:type="spellEnd"/>
      <w:r w:rsidRPr="001D6F8C">
        <w:rPr>
          <w:rFonts w:ascii="Times New Roman" w:hAnsi="Times New Roman" w:cs="Times New Roman"/>
          <w:sz w:val="24"/>
          <w:szCs w:val="24"/>
        </w:rPr>
        <w:t xml:space="preserve"> по волоконно-оптическим линиям связи на скорости 20 Мбит/с;</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доступ в сеть VPN по волоконно-оптическим линиям связи на скорости 20 Мбит/с;</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защита информации в компьютерных и прочих технических средствах от копирования и несанкционированного доступа на базе программно-аппаратного комплекса </w:t>
      </w:r>
      <w:proofErr w:type="spellStart"/>
      <w:r w:rsidRPr="001D6F8C">
        <w:rPr>
          <w:rFonts w:ascii="Times New Roman" w:hAnsi="Times New Roman" w:cs="Times New Roman"/>
          <w:sz w:val="24"/>
          <w:szCs w:val="24"/>
        </w:rPr>
        <w:t>VipNet</w:t>
      </w:r>
      <w:proofErr w:type="spellEnd"/>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Реализация основного мероприятия 4 позволит:</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обеспечить эффективное межведомственное взаимодействие, создать систему предоставления организациям и гражданам государственных и муниципальных услуг в электронном виде;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ликвидировать диспропорцию в сфере использования </w:t>
      </w:r>
      <w:proofErr w:type="spellStart"/>
      <w:r w:rsidRPr="001D6F8C">
        <w:rPr>
          <w:rFonts w:ascii="Times New Roman" w:hAnsi="Times New Roman" w:cs="Times New Roman"/>
          <w:sz w:val="24"/>
          <w:szCs w:val="24"/>
        </w:rPr>
        <w:t>инфокоммуникационных</w:t>
      </w:r>
      <w:proofErr w:type="spellEnd"/>
      <w:r w:rsidRPr="001D6F8C">
        <w:rPr>
          <w:rFonts w:ascii="Times New Roman" w:hAnsi="Times New Roman" w:cs="Times New Roman"/>
          <w:sz w:val="24"/>
          <w:szCs w:val="24"/>
        </w:rPr>
        <w:t xml:space="preserve"> технологий между муниципальными образованиями, повысить качество жизни населения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привлечь в развитие телекоммуникационной инфраструктуры области около 230 млн. руб. средств ОАО "</w:t>
      </w:r>
      <w:proofErr w:type="spellStart"/>
      <w:r w:rsidRPr="001D6F8C">
        <w:rPr>
          <w:rFonts w:ascii="Times New Roman" w:hAnsi="Times New Roman" w:cs="Times New Roman"/>
          <w:sz w:val="24"/>
          <w:szCs w:val="24"/>
        </w:rPr>
        <w:t>Ростелеком</w:t>
      </w:r>
      <w:proofErr w:type="spellEnd"/>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Основное мероприятие 5 подпрограммы 3 "Организация и сопровождение защищенных каналов передачи данных между администрацией Липецкой области, исполнительными органами государственной власти Липецкой области и администрациями муниципальных районов и городских округов Липецкой области" реализуется путем осуществления следующих мер:</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 Монтаж и настройка оборудования и программного обеспечения узлов сети передачи данных, необходимого для подключения исполнительных органов государственной власти области, администраций муниципальных районов и городских округов Липецкой области к существующей защищенной сети.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Организация защищенных каналов передачи данных между управлением ЗАГС и архивов Липецкой области и органами ЗАГС и архивами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3. Обеспечение функционирования каналов связи и средств защиты.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Выполнение работ в рамках реализации данного мероприятия осуществляется за счет проведения закупочных процедур в соответствии с </w:t>
      </w:r>
      <w:hyperlink r:id="rId204" w:history="1">
        <w:r w:rsidRPr="001D6F8C">
          <w:rPr>
            <w:rFonts w:ascii="Times New Roman" w:hAnsi="Times New Roman" w:cs="Times New Roman"/>
            <w:color w:val="0000FF"/>
            <w:sz w:val="24"/>
            <w:szCs w:val="24"/>
          </w:rPr>
          <w:t>Законом</w:t>
        </w:r>
      </w:hyperlink>
      <w:r w:rsidRPr="001D6F8C">
        <w:rPr>
          <w:rFonts w:ascii="Times New Roman" w:hAnsi="Times New Roman" w:cs="Times New Roman"/>
          <w:sz w:val="24"/>
          <w:szCs w:val="24"/>
        </w:rPr>
        <w:t xml:space="preserve"> N 44-ФЗ.</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 Обоснование объема финансовых ресурсов, необходимых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для реализации подпрограммы</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Общий объем финансирования подпрограммы 3 составит всего 815605,9 тыс. руб. (в текущих ценах); в том числе по годам реализации подпрограммы:</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(в ред. постановлений администрации Липецкой области от 25.06.2014 </w:t>
      </w:r>
      <w:hyperlink r:id="rId205"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07.10.2014 </w:t>
      </w:r>
      <w:hyperlink r:id="rId206"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xml:space="preserve">, от 31.12.2014 </w:t>
      </w:r>
      <w:hyperlink r:id="rId207"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208"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209"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210"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2014 г. - 127252,3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25.06.2014 </w:t>
      </w:r>
      <w:hyperlink r:id="rId211"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31.12.2014 </w:t>
      </w:r>
      <w:hyperlink r:id="rId212"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2015 г. - 140335,6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07.10.2014 </w:t>
      </w:r>
      <w:hyperlink r:id="rId213"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xml:space="preserve">, от 31.12.2014 </w:t>
      </w:r>
      <w:hyperlink r:id="rId214"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215"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24.09.2015 </w:t>
      </w:r>
      <w:hyperlink r:id="rId216"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2016 г. - 119423,6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31.12.2014 </w:t>
      </w:r>
      <w:hyperlink r:id="rId217"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218"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2017 г. - 106923,6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31.12.2014 </w:t>
      </w:r>
      <w:hyperlink r:id="rId219"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220"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2018 г. - 107223,6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17.04.2015 </w:t>
      </w:r>
      <w:hyperlink r:id="rId221"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222"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2019 г. - 107223,6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223"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2020 г. - 107223,6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224"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качестве дополнительного финансирования могут привлекаться средства из внебюджетных источников. Мероприятия, реализуемые с привлечением средств из внебюджетных источников, указаны в </w:t>
      </w:r>
      <w:hyperlink w:anchor="P3583" w:history="1">
        <w:r w:rsidRPr="001D6F8C">
          <w:rPr>
            <w:rFonts w:ascii="Times New Roman" w:hAnsi="Times New Roman" w:cs="Times New Roman"/>
            <w:color w:val="0000FF"/>
            <w:sz w:val="24"/>
            <w:szCs w:val="24"/>
          </w:rPr>
          <w:t>приложении 3</w:t>
        </w:r>
      </w:hyperlink>
      <w:r w:rsidRPr="001D6F8C">
        <w:rPr>
          <w:rFonts w:ascii="Times New Roman" w:hAnsi="Times New Roman" w:cs="Times New Roman"/>
          <w:sz w:val="24"/>
          <w:szCs w:val="24"/>
        </w:rPr>
        <w:t xml:space="preserve"> к госпрограмме.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Объемы финансирования мероприятий подпрограммы 3 ежегодно уточняются при рассмотрении областного бюджета на очередной финансовый год.</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 Условия предоставления и методика расчета субсидий</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местным бюджетам на реализацию муниципальных программ</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по созданию условий для обеспечения жителей городских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и сельских поселений области услугами связи в целях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предоставления муниципальных услуг в электронной форме</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Условия предоставления и методика расчета субсидий местным бюджетам на реализацию муниципальных программ по созданию условий для обеспечения жителей городских и сельских поселений области услугами связи в целях предоставления муниципальных услуг в электронной форме определяют порядок расчета, а также условия их предоставления (далее - методика).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Субсидии из областного бюджета предоставляются бюджетам муниципальных образований на реализацию муниципальных программ по созданию условий для обеспечения жителей городских и сельских поселений области услугами связи в целях предоставления муниципальных услуг в электронной форме (далее - субсидия).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Условиями предоставления субсидии являются: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 наличие муниципальной программы, предусматривающей мероприятия, направленные на создание условий для обеспечения жителей городских и сельских поселений области услугами связи в целях предоставления муниципальных услуг в электронной форме;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2) отсутствие в органах местного самоуправления поселения доступа к </w:t>
      </w:r>
      <w:proofErr w:type="spellStart"/>
      <w:r w:rsidRPr="001D6F8C">
        <w:rPr>
          <w:rFonts w:ascii="Times New Roman" w:hAnsi="Times New Roman" w:cs="Times New Roman"/>
          <w:sz w:val="24"/>
          <w:szCs w:val="24"/>
        </w:rPr>
        <w:t>мультисервисной</w:t>
      </w:r>
      <w:proofErr w:type="spellEnd"/>
      <w:r w:rsidRPr="001D6F8C">
        <w:rPr>
          <w:rFonts w:ascii="Times New Roman" w:hAnsi="Times New Roman" w:cs="Times New Roman"/>
          <w:sz w:val="24"/>
          <w:szCs w:val="24"/>
        </w:rPr>
        <w:t xml:space="preserve"> сети связи с каналами, защищенными от несанкционированного доступа;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3) наличие технической возможности у органа местного самоуправления поселения организации доступа к </w:t>
      </w:r>
      <w:proofErr w:type="spellStart"/>
      <w:r w:rsidRPr="001D6F8C">
        <w:rPr>
          <w:rFonts w:ascii="Times New Roman" w:hAnsi="Times New Roman" w:cs="Times New Roman"/>
          <w:sz w:val="24"/>
          <w:szCs w:val="24"/>
        </w:rPr>
        <w:t>мультисервисной</w:t>
      </w:r>
      <w:proofErr w:type="spellEnd"/>
      <w:r w:rsidRPr="001D6F8C">
        <w:rPr>
          <w:rFonts w:ascii="Times New Roman" w:hAnsi="Times New Roman" w:cs="Times New Roman"/>
          <w:sz w:val="24"/>
          <w:szCs w:val="24"/>
        </w:rPr>
        <w:t xml:space="preserve"> сети связи;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4) наличие средств в бюджете поселения на приобретение услуг по организации доступа к </w:t>
      </w:r>
      <w:proofErr w:type="spellStart"/>
      <w:r w:rsidRPr="001D6F8C">
        <w:rPr>
          <w:rFonts w:ascii="Times New Roman" w:hAnsi="Times New Roman" w:cs="Times New Roman"/>
          <w:sz w:val="24"/>
          <w:szCs w:val="24"/>
        </w:rPr>
        <w:t>мультисервисной</w:t>
      </w:r>
      <w:proofErr w:type="spellEnd"/>
      <w:r w:rsidRPr="001D6F8C">
        <w:rPr>
          <w:rFonts w:ascii="Times New Roman" w:hAnsi="Times New Roman" w:cs="Times New Roman"/>
          <w:sz w:val="24"/>
          <w:szCs w:val="24"/>
        </w:rPr>
        <w:t xml:space="preserve"> сети связи.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Абзацы восемь - шестнадцать утратили силу. - </w:t>
      </w:r>
      <w:hyperlink r:id="rId225" w:history="1">
        <w:r w:rsidRPr="001D6F8C">
          <w:rPr>
            <w:rFonts w:ascii="Times New Roman" w:hAnsi="Times New Roman" w:cs="Times New Roman"/>
            <w:color w:val="0000FF"/>
            <w:sz w:val="24"/>
            <w:szCs w:val="24"/>
          </w:rPr>
          <w:t>Постановление</w:t>
        </w:r>
      </w:hyperlink>
      <w:r w:rsidRPr="001D6F8C">
        <w:rPr>
          <w:rFonts w:ascii="Times New Roman" w:hAnsi="Times New Roman" w:cs="Times New Roman"/>
          <w:sz w:val="24"/>
          <w:szCs w:val="24"/>
        </w:rPr>
        <w:t xml:space="preserve"> администрации Липецкой области от 25.02.2014 N 83.</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Размер субсидий муниципальным образованиям определяется по формуле:</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226"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25.02.2014 N 83)</w:t>
      </w:r>
    </w:p>
    <w:p w:rsidR="001D6F8C" w:rsidRPr="001D6F8C" w:rsidRDefault="001D6F8C">
      <w:pPr>
        <w:pStyle w:val="ConsPlusNormal"/>
        <w:jc w:val="both"/>
        <w:rPr>
          <w:rFonts w:ascii="Times New Roman" w:hAnsi="Times New Roman" w:cs="Times New Roman"/>
          <w:sz w:val="24"/>
          <w:szCs w:val="24"/>
        </w:rPr>
      </w:pPr>
    </w:p>
    <w:p w:rsidR="001D6F8C" w:rsidRPr="001D6F8C" w:rsidRDefault="00F545A2">
      <w:pPr>
        <w:pStyle w:val="ConsPlusNormal"/>
        <w:ind w:firstLine="540"/>
        <w:jc w:val="both"/>
        <w:rPr>
          <w:rFonts w:ascii="Times New Roman" w:hAnsi="Times New Roman" w:cs="Times New Roman"/>
          <w:sz w:val="24"/>
          <w:szCs w:val="24"/>
        </w:rPr>
      </w:pPr>
      <w:r w:rsidRPr="00F545A2">
        <w:rPr>
          <w:rFonts w:ascii="Times New Roman" w:hAnsi="Times New Roman" w:cs="Times New Roman"/>
          <w:sz w:val="24"/>
          <w:szCs w:val="24"/>
        </w:rPr>
        <w:pict>
          <v:shape id="_x0000_i1025" style="width:150pt;height:25.5pt" coordsize="" o:spt="100" adj="0,,0" path="" filled="f" stroked="f">
            <v:stroke joinstyle="miter"/>
            <v:imagedata r:id="rId227" o:title="base_23772_74209_4"/>
            <v:formulas/>
            <v:path o:connecttype="segments"/>
          </v:shape>
        </w:pict>
      </w:r>
    </w:p>
    <w:p w:rsidR="001D6F8C" w:rsidRPr="001D6F8C" w:rsidRDefault="001D6F8C">
      <w:pPr>
        <w:rPr>
          <w:rFonts w:ascii="Times New Roman" w:hAnsi="Times New Roman" w:cs="Times New Roman"/>
          <w:sz w:val="24"/>
          <w:szCs w:val="24"/>
        </w:rPr>
        <w:sectPr w:rsidR="001D6F8C" w:rsidRPr="001D6F8C" w:rsidSect="001D6F8C">
          <w:pgSz w:w="16838" w:h="11905" w:orient="landscape"/>
          <w:pgMar w:top="850" w:right="1134" w:bottom="1701" w:left="1134"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F545A2">
      <w:pPr>
        <w:pStyle w:val="ConsPlusNormal"/>
        <w:ind w:firstLine="540"/>
        <w:jc w:val="both"/>
        <w:rPr>
          <w:rFonts w:ascii="Times New Roman" w:hAnsi="Times New Roman" w:cs="Times New Roman"/>
          <w:sz w:val="24"/>
          <w:szCs w:val="24"/>
        </w:rPr>
      </w:pPr>
      <w:r w:rsidRPr="00F545A2">
        <w:rPr>
          <w:rFonts w:ascii="Times New Roman" w:hAnsi="Times New Roman" w:cs="Times New Roman"/>
          <w:position w:val="-8"/>
          <w:sz w:val="24"/>
          <w:szCs w:val="24"/>
        </w:rPr>
        <w:pict>
          <v:shape id="_x0000_i1026" style="width:34.5pt;height:25.5pt" coordsize="" o:spt="100" adj="0,,0" path="" filled="f" stroked="f">
            <v:stroke joinstyle="miter"/>
            <v:imagedata r:id="rId228" o:title="base_23772_74209_5"/>
            <v:formulas/>
            <v:path o:connecttype="segments"/>
          </v:shape>
        </w:pict>
      </w:r>
      <w:r w:rsidR="001D6F8C" w:rsidRPr="001D6F8C">
        <w:rPr>
          <w:rFonts w:ascii="Times New Roman" w:hAnsi="Times New Roman" w:cs="Times New Roman"/>
          <w:sz w:val="24"/>
          <w:szCs w:val="24"/>
        </w:rPr>
        <w:t xml:space="preserve"> - объем субсидии </w:t>
      </w:r>
      <w:proofErr w:type="spellStart"/>
      <w:r w:rsidR="001D6F8C" w:rsidRPr="001D6F8C">
        <w:rPr>
          <w:rFonts w:ascii="Times New Roman" w:hAnsi="Times New Roman" w:cs="Times New Roman"/>
          <w:sz w:val="24"/>
          <w:szCs w:val="24"/>
        </w:rPr>
        <w:t>i-му</w:t>
      </w:r>
      <w:proofErr w:type="spellEnd"/>
      <w:r w:rsidR="001D6F8C" w:rsidRPr="001D6F8C">
        <w:rPr>
          <w:rFonts w:ascii="Times New Roman" w:hAnsi="Times New Roman" w:cs="Times New Roman"/>
          <w:sz w:val="24"/>
          <w:szCs w:val="24"/>
        </w:rPr>
        <w:t xml:space="preserve"> муниципальному образованию;</w:t>
      </w:r>
    </w:p>
    <w:p w:rsidR="001D6F8C" w:rsidRPr="001D6F8C" w:rsidRDefault="00F545A2">
      <w:pPr>
        <w:pStyle w:val="ConsPlusNormal"/>
        <w:ind w:firstLine="540"/>
        <w:jc w:val="both"/>
        <w:rPr>
          <w:rFonts w:ascii="Times New Roman" w:hAnsi="Times New Roman" w:cs="Times New Roman"/>
          <w:sz w:val="24"/>
          <w:szCs w:val="24"/>
        </w:rPr>
      </w:pPr>
      <w:r w:rsidRPr="00F545A2">
        <w:rPr>
          <w:rFonts w:ascii="Times New Roman" w:hAnsi="Times New Roman" w:cs="Times New Roman"/>
          <w:position w:val="-8"/>
          <w:sz w:val="24"/>
          <w:szCs w:val="24"/>
        </w:rPr>
        <w:pict>
          <v:shape id="_x0000_i1027" style="width:19.5pt;height:25.5pt" coordsize="" o:spt="100" adj="0,,0" path="" filled="f" stroked="f">
            <v:stroke joinstyle="miter"/>
            <v:imagedata r:id="rId229" o:title="base_23772_74209_6"/>
            <v:formulas/>
            <v:path o:connecttype="segments"/>
          </v:shape>
        </w:pict>
      </w:r>
      <w:r w:rsidR="001D6F8C" w:rsidRPr="001D6F8C">
        <w:rPr>
          <w:rFonts w:ascii="Times New Roman" w:hAnsi="Times New Roman" w:cs="Times New Roman"/>
          <w:sz w:val="24"/>
          <w:szCs w:val="24"/>
        </w:rPr>
        <w:t xml:space="preserve"> - объем средств, необходимый </w:t>
      </w:r>
      <w:proofErr w:type="spellStart"/>
      <w:r w:rsidR="001D6F8C" w:rsidRPr="001D6F8C">
        <w:rPr>
          <w:rFonts w:ascii="Times New Roman" w:hAnsi="Times New Roman" w:cs="Times New Roman"/>
          <w:sz w:val="24"/>
          <w:szCs w:val="24"/>
        </w:rPr>
        <w:t>i-му</w:t>
      </w:r>
      <w:proofErr w:type="spellEnd"/>
      <w:r w:rsidR="001D6F8C" w:rsidRPr="001D6F8C">
        <w:rPr>
          <w:rFonts w:ascii="Times New Roman" w:hAnsi="Times New Roman" w:cs="Times New Roman"/>
          <w:sz w:val="24"/>
          <w:szCs w:val="24"/>
        </w:rPr>
        <w:t xml:space="preserve"> муниципальному образованию, прошедшему отбор, на реализацию муниципальных программ по созданию условий для обеспечения жителей городских и сельских поселений области услугами связи в целях предоставления муниципальных услуг в электронной форме;</w:t>
      </w:r>
    </w:p>
    <w:p w:rsidR="001D6F8C" w:rsidRPr="001D6F8C" w:rsidRDefault="00F545A2">
      <w:pPr>
        <w:pStyle w:val="ConsPlusNormal"/>
        <w:ind w:firstLine="540"/>
        <w:jc w:val="both"/>
        <w:rPr>
          <w:rFonts w:ascii="Times New Roman" w:hAnsi="Times New Roman" w:cs="Times New Roman"/>
          <w:sz w:val="24"/>
          <w:szCs w:val="24"/>
        </w:rPr>
      </w:pPr>
      <w:r w:rsidRPr="00F545A2">
        <w:rPr>
          <w:rFonts w:ascii="Times New Roman" w:hAnsi="Times New Roman" w:cs="Times New Roman"/>
          <w:position w:val="-8"/>
          <w:sz w:val="24"/>
          <w:szCs w:val="24"/>
        </w:rPr>
        <w:pict>
          <v:shape id="_x0000_i1028" style="width:39pt;height:25.5pt" coordsize="" o:spt="100" adj="0,,0" path="" filled="f" stroked="f">
            <v:stroke joinstyle="miter"/>
            <v:imagedata r:id="rId230" o:title="base_23772_74209_7"/>
            <v:formulas/>
            <v:path o:connecttype="segments"/>
          </v:shape>
        </w:pict>
      </w:r>
      <w:r w:rsidR="001D6F8C" w:rsidRPr="001D6F8C">
        <w:rPr>
          <w:rFonts w:ascii="Times New Roman" w:hAnsi="Times New Roman" w:cs="Times New Roman"/>
          <w:sz w:val="24"/>
          <w:szCs w:val="24"/>
        </w:rPr>
        <w:t xml:space="preserve"> - объем средств, предусмотренных в местном бюджете на реализацию муниципальных программ по созданию условий для обеспечения жителей городских и сельских поселений области услугами связи в целях предоставления муниципальных услуг в электронной форме в размере не менее 5% от потребности в финансировании мероприятия в текущем финансовом году.</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bookmarkStart w:id="11" w:name="P1292"/>
      <w:bookmarkEnd w:id="11"/>
      <w:r w:rsidRPr="001D6F8C">
        <w:rPr>
          <w:rFonts w:ascii="Times New Roman" w:hAnsi="Times New Roman" w:cs="Times New Roman"/>
          <w:sz w:val="24"/>
          <w:szCs w:val="24"/>
        </w:rPr>
        <w:t>ПОДПРОГРАММА 4</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Список изменяющих документов</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 ред. постановлений администрации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01.04.2014 </w:t>
      </w:r>
      <w:hyperlink r:id="rId231" w:history="1">
        <w:r w:rsidRPr="001D6F8C">
          <w:rPr>
            <w:rFonts w:ascii="Times New Roman" w:hAnsi="Times New Roman" w:cs="Times New Roman"/>
            <w:color w:val="0000FF"/>
            <w:sz w:val="24"/>
            <w:szCs w:val="24"/>
          </w:rPr>
          <w:t>N 163</w:t>
        </w:r>
      </w:hyperlink>
      <w:r w:rsidRPr="001D6F8C">
        <w:rPr>
          <w:rFonts w:ascii="Times New Roman" w:hAnsi="Times New Roman" w:cs="Times New Roman"/>
          <w:sz w:val="24"/>
          <w:szCs w:val="24"/>
        </w:rPr>
        <w:t xml:space="preserve">, от 22.04.2014 </w:t>
      </w:r>
      <w:hyperlink r:id="rId232"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25.06.2014 </w:t>
      </w:r>
      <w:hyperlink r:id="rId233"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07.10.2014 </w:t>
      </w:r>
      <w:hyperlink r:id="rId234"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31.12.2014 </w:t>
      </w:r>
      <w:hyperlink r:id="rId235"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236"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29.07.2015 </w:t>
      </w:r>
      <w:hyperlink r:id="rId237"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238"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Паспорт подпрограммы 4 "Совершенствование системы управления</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областным имуществом и земельными участками"</w:t>
      </w:r>
    </w:p>
    <w:p w:rsidR="001D6F8C" w:rsidRPr="001D6F8C" w:rsidRDefault="001D6F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6236"/>
      </w:tblGrid>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Цели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Формирование эффективной системы управления государственной собственностью области, обеспечивающей повышение доходов областного бюджета и бюджета муниципального образования г. Липецка от управления и распоряжения областным государственным имуществом, а также земельными участками, государственная собственность на которые не разграничена на территории городского округа город Липецк</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Задачи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1. Повышение эффективности управленческих решений в отношении объектов областного государственного имущества, а также земельных участков, государственная собственность на которые не разграничена на территории городского округа город Липецк.</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 Вовлечение земельных участков на территории области в экономический и гражданский оборот</w:t>
            </w:r>
          </w:p>
        </w:tc>
      </w:tr>
      <w:tr w:rsidR="001D6F8C" w:rsidRPr="001D6F8C">
        <w:tblPrEx>
          <w:tblBorders>
            <w:insideH w:val="nil"/>
          </w:tblBorders>
        </w:tblPrEx>
        <w:tc>
          <w:tcPr>
            <w:tcW w:w="3402"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Показатели задач подпрограммы</w:t>
            </w:r>
          </w:p>
        </w:tc>
        <w:tc>
          <w:tcPr>
            <w:tcW w:w="6236" w:type="dxa"/>
            <w:tcBorders>
              <w:bottom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Показатели задачи 1:</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 количество организованных продаж, торгов на право заключения договоров в отношении объектов недвижимости, находящихся в областной собственности, а также земельных участков, собственность на которые не разграничена на территории городского округа город </w:t>
            </w:r>
            <w:r w:rsidRPr="001D6F8C">
              <w:rPr>
                <w:rFonts w:ascii="Times New Roman" w:hAnsi="Times New Roman" w:cs="Times New Roman"/>
                <w:sz w:val="24"/>
                <w:szCs w:val="24"/>
              </w:rPr>
              <w:lastRenderedPageBreak/>
              <w:t>Липецк;</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количество принятых решений по управлению и распоряжению областным государственным имуществом, а также земельными участками, государственная собственность на которые не разграничена на территории городского округа город Липецк;</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протяженность автомобильных дорог общего пользования регионального значения, прошедших инвентаризацию и государственную регистрацию права собственности Липецкой области.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Показатели задачи 2:</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количество образованных земельных участков;</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количество выкупленных земельных участков из земель сельскохозяйственного назначения для государственных или муниципальных нужд</w:t>
            </w:r>
          </w:p>
        </w:tc>
      </w:tr>
      <w:tr w:rsidR="001D6F8C" w:rsidRPr="001D6F8C">
        <w:tblPrEx>
          <w:tblBorders>
            <w:insideH w:val="nil"/>
          </w:tblBorders>
        </w:tblPrEx>
        <w:tc>
          <w:tcPr>
            <w:tcW w:w="9638" w:type="dxa"/>
            <w:gridSpan w:val="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(в ред. </w:t>
            </w:r>
            <w:hyperlink r:id="rId239"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24.09.2015 N 445)</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Этапы и сроки реализации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2014 - 2020 годы без выделения этапов</w:t>
            </w:r>
          </w:p>
        </w:tc>
      </w:tr>
      <w:tr w:rsidR="001D6F8C" w:rsidRPr="001D6F8C">
        <w:tblPrEx>
          <w:tblBorders>
            <w:insideH w:val="nil"/>
          </w:tblBorders>
        </w:tblPrEx>
        <w:tc>
          <w:tcPr>
            <w:tcW w:w="3402"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Объемы финансирования за счет средств областного бюджета всего, в том числе по годам реализации подпрограммы</w:t>
            </w:r>
          </w:p>
        </w:tc>
        <w:tc>
          <w:tcPr>
            <w:tcW w:w="6236" w:type="dxa"/>
            <w:tcBorders>
              <w:bottom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Объем финансирования подпрограммы из областного бюджета составляет 549610,6 тыс. руб., в том числе по годам:</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в 2014 году - 99687,9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в 2015 году - 96508,7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в 2016 году - 70682,8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в 2017 году - 70682,8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в 2018 году - 70682,8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в 2019 году - 70682,8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в 2020 году - 70682,8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Объемы расходов на выполнение мероприятий подпрограммы ежегодно уточняются в процессе исполнения областного бюджета и при формировании бюджета на очередной финансовый год</w:t>
            </w:r>
          </w:p>
        </w:tc>
      </w:tr>
      <w:tr w:rsidR="001D6F8C" w:rsidRPr="001D6F8C">
        <w:tblPrEx>
          <w:tblBorders>
            <w:insideH w:val="nil"/>
          </w:tblBorders>
        </w:tblPrEx>
        <w:tc>
          <w:tcPr>
            <w:tcW w:w="9638" w:type="dxa"/>
            <w:gridSpan w:val="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22.04.2014 </w:t>
            </w:r>
            <w:hyperlink r:id="rId240"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25.06.2014 </w:t>
            </w:r>
            <w:hyperlink r:id="rId241"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07.10.2014 </w:t>
            </w:r>
            <w:hyperlink r:id="rId242"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xml:space="preserve">, от 31.12.2014 </w:t>
            </w:r>
            <w:hyperlink r:id="rId243"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244"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245"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246"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tc>
      </w:tr>
      <w:tr w:rsidR="001D6F8C" w:rsidRPr="001D6F8C">
        <w:tblPrEx>
          <w:tblBorders>
            <w:insideH w:val="nil"/>
          </w:tblBorders>
        </w:tblPrEx>
        <w:tc>
          <w:tcPr>
            <w:tcW w:w="3402"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Ожидаемые результаты реализации подпрограммы</w:t>
            </w:r>
          </w:p>
        </w:tc>
        <w:tc>
          <w:tcPr>
            <w:tcW w:w="6236" w:type="dxa"/>
            <w:tcBorders>
              <w:bottom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В результате реализации государственной программы к 2020 году предполагается: количество организованных продаж, торгов на право заключения договоров в отношении объектов недвижимости, находящихся в областной собственности, а также земельных участков, собственность на которые не разграничена на территории городского округа город Липецк, достигнет 637 шт.;</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количество принятых решений по управлению и распоряжению областным государственным имуществом, а также земельными участками, государственная собственность на которые не разграничена на территории городского округа город Липецк, достигнет 32040 шт.;</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количество образованных земельных участков достигнет </w:t>
            </w:r>
            <w:r w:rsidRPr="001D6F8C">
              <w:rPr>
                <w:rFonts w:ascii="Times New Roman" w:hAnsi="Times New Roman" w:cs="Times New Roman"/>
                <w:sz w:val="24"/>
                <w:szCs w:val="24"/>
              </w:rPr>
              <w:lastRenderedPageBreak/>
              <w:t>4601 шт.;</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количество выкупленных земельных участков из земель сельскохозяйственного назначения для государственных или муниципальных нужд достигнет 7 </w:t>
            </w:r>
            <w:proofErr w:type="spellStart"/>
            <w:r w:rsidRPr="001D6F8C">
              <w:rPr>
                <w:rFonts w:ascii="Times New Roman" w:hAnsi="Times New Roman" w:cs="Times New Roman"/>
                <w:sz w:val="24"/>
                <w:szCs w:val="24"/>
              </w:rPr>
              <w:t>шт</w:t>
            </w:r>
            <w:proofErr w:type="spellEnd"/>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протяженность автомобильных дорог общего пользования регионального значения, прошедших инвентаризацию и государственную регистрацию права собственности области, составит 92,79 км.</w:t>
            </w:r>
          </w:p>
        </w:tc>
      </w:tr>
      <w:tr w:rsidR="001D6F8C" w:rsidRPr="001D6F8C">
        <w:tblPrEx>
          <w:tblBorders>
            <w:insideH w:val="nil"/>
          </w:tblBorders>
        </w:tblPrEx>
        <w:tc>
          <w:tcPr>
            <w:tcW w:w="9638" w:type="dxa"/>
            <w:gridSpan w:val="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(в ред. постановлений администрации Липецкой области от 31.12.2014 </w:t>
            </w:r>
            <w:hyperlink r:id="rId247"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24.09.2015 </w:t>
            </w:r>
            <w:hyperlink r:id="rId248"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tc>
      </w:tr>
    </w:tbl>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Характеристика сферы реализации подпрограммы 4, описание</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основных проблем в указанной сфере, анализ социальных,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финансово-экономических и прочих рисков ее развития</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Подпрограмма 4 реализуется в сфере имущественных и земельных отношений государственного сектора экономики.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Государственная собственность Липецкой области включает в себя юридические лица, учредителем которых является Липецкой область, объекты недвижимого имущества, земельные участки, пакеты акций (доли в уставном капитале) хозяйственных обществ.</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Количественная структура государственного имущества</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Липецкой области (по состоянию на 01.01.2013)</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Таблица 5</w:t>
      </w:r>
    </w:p>
    <w:p w:rsidR="001D6F8C" w:rsidRPr="001D6F8C" w:rsidRDefault="001D6F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1247"/>
        <w:gridCol w:w="1320"/>
        <w:gridCol w:w="990"/>
        <w:gridCol w:w="990"/>
        <w:gridCol w:w="2154"/>
        <w:gridCol w:w="1020"/>
        <w:gridCol w:w="1984"/>
        <w:gridCol w:w="1320"/>
        <w:gridCol w:w="990"/>
        <w:gridCol w:w="1587"/>
        <w:gridCol w:w="1587"/>
      </w:tblGrid>
      <w:tr w:rsidR="001D6F8C" w:rsidRPr="001D6F8C">
        <w:tc>
          <w:tcPr>
            <w:tcW w:w="7721" w:type="dxa"/>
            <w:gridSpan w:val="6"/>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Хозяйственные общества (ОАО, ООО)</w:t>
            </w:r>
          </w:p>
        </w:tc>
        <w:tc>
          <w:tcPr>
            <w:tcW w:w="3004" w:type="dxa"/>
            <w:gridSpan w:val="2"/>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Унитарные предприятия</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Государственные учреждения, органы исполнительной власти области</w:t>
            </w:r>
          </w:p>
        </w:tc>
        <w:tc>
          <w:tcPr>
            <w:tcW w:w="4164" w:type="dxa"/>
            <w:gridSpan w:val="3"/>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Имущество казны</w:t>
            </w:r>
          </w:p>
        </w:tc>
      </w:tr>
      <w:tr w:rsidR="001D6F8C" w:rsidRPr="001D6F8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всего, ед.</w:t>
            </w:r>
          </w:p>
        </w:tc>
        <w:tc>
          <w:tcPr>
            <w:tcW w:w="124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до 25% включительно, ед.</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от 25% + 1 акция до 50% включительно, ед.</w:t>
            </w:r>
          </w:p>
        </w:tc>
        <w:tc>
          <w:tcPr>
            <w:tcW w:w="99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от 50% + 1 акция до 100%, ед.</w:t>
            </w:r>
          </w:p>
        </w:tc>
        <w:tc>
          <w:tcPr>
            <w:tcW w:w="99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 ед.</w:t>
            </w:r>
          </w:p>
        </w:tc>
        <w:tc>
          <w:tcPr>
            <w:tcW w:w="215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находятся в процедуре банкротства, ликвидации либо не осуществляют ФХД, ед.</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всего, ед.</w:t>
            </w:r>
          </w:p>
        </w:tc>
        <w:tc>
          <w:tcPr>
            <w:tcW w:w="198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находятся в процедуре банкротства, ликвидации либо не осуществляют ФХД, ед.</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всего, ед.</w:t>
            </w:r>
          </w:p>
        </w:tc>
        <w:tc>
          <w:tcPr>
            <w:tcW w:w="99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всего, ед.</w:t>
            </w:r>
          </w:p>
        </w:tc>
        <w:tc>
          <w:tcPr>
            <w:tcW w:w="158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объекты недвижимого имущества (без учета земельных участков), ед.</w:t>
            </w:r>
          </w:p>
        </w:tc>
        <w:tc>
          <w:tcPr>
            <w:tcW w:w="158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земельные участки, ед.</w:t>
            </w:r>
          </w:p>
        </w:tc>
      </w:tr>
      <w:tr w:rsidR="001D6F8C" w:rsidRPr="001D6F8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w:t>
            </w:r>
          </w:p>
        </w:tc>
        <w:tc>
          <w:tcPr>
            <w:tcW w:w="124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w:t>
            </w:r>
          </w:p>
        </w:tc>
        <w:tc>
          <w:tcPr>
            <w:tcW w:w="99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w:t>
            </w:r>
          </w:p>
        </w:tc>
        <w:tc>
          <w:tcPr>
            <w:tcW w:w="99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215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32</w:t>
            </w:r>
          </w:p>
        </w:tc>
        <w:tc>
          <w:tcPr>
            <w:tcW w:w="198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310</w:t>
            </w:r>
          </w:p>
        </w:tc>
        <w:tc>
          <w:tcPr>
            <w:tcW w:w="99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12347</w:t>
            </w:r>
          </w:p>
        </w:tc>
        <w:tc>
          <w:tcPr>
            <w:tcW w:w="158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6252</w:t>
            </w:r>
          </w:p>
        </w:tc>
        <w:tc>
          <w:tcPr>
            <w:tcW w:w="158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6095</w:t>
            </w:r>
          </w:p>
        </w:tc>
      </w:tr>
    </w:tbl>
    <w:p w:rsidR="001D6F8C" w:rsidRPr="001D6F8C" w:rsidRDefault="001D6F8C">
      <w:pPr>
        <w:rPr>
          <w:rFonts w:ascii="Times New Roman" w:hAnsi="Times New Roman" w:cs="Times New Roman"/>
          <w:sz w:val="24"/>
          <w:szCs w:val="24"/>
        </w:rPr>
        <w:sectPr w:rsidR="001D6F8C" w:rsidRPr="001D6F8C" w:rsidSect="001D6F8C">
          <w:pgSz w:w="11905" w:h="16838" w:orient="landscape"/>
          <w:pgMar w:top="1134" w:right="850" w:bottom="1134" w:left="1701"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настоящее время продолжается процесс оптимизации состава и структуры областного государственного имущества, в том числе перераспределения имущества между Российской Федерацией, субъектом Российской Федерации и муниципальными образованиями субъекта Российской Федерации.</w:t>
      </w:r>
    </w:p>
    <w:p w:rsidR="001D6F8C" w:rsidRPr="001D6F8C" w:rsidRDefault="00F545A2">
      <w:pPr>
        <w:pStyle w:val="ConsPlusNormal"/>
        <w:ind w:firstLine="540"/>
        <w:jc w:val="both"/>
        <w:rPr>
          <w:rFonts w:ascii="Times New Roman" w:hAnsi="Times New Roman" w:cs="Times New Roman"/>
          <w:sz w:val="24"/>
          <w:szCs w:val="24"/>
        </w:rPr>
      </w:pPr>
      <w:hyperlink r:id="rId249" w:history="1">
        <w:r w:rsidR="001D6F8C" w:rsidRPr="001D6F8C">
          <w:rPr>
            <w:rFonts w:ascii="Times New Roman" w:hAnsi="Times New Roman" w:cs="Times New Roman"/>
            <w:color w:val="0000FF"/>
            <w:sz w:val="24"/>
            <w:szCs w:val="24"/>
          </w:rPr>
          <w:t>Статьей 26.11</w:t>
        </w:r>
      </w:hyperlink>
      <w:r w:rsidR="001D6F8C" w:rsidRPr="001D6F8C">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установлено, что в собственности субъекта Российской Федерации может находиться имущество для осуществления полномочий субъекта Российской Федерации. Из 16 хозяйственных обществ, находящихся в собственности Липецкой области по состоянию на 01.01.2013, деятельность восьми относится к полномочиям Липецкой области как субъекта Российской Федерации, в том числе следующих открытых акционерных обществ: "Особая экономическая зона промышленно-производственного типа "Липецк", "Корпорация развития Липецкой области", "Свой дом", "Липецкая ипотечная корпорация", "Липецкие автобусные линии".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На территории области, в целях осуществления полномочий администрации области, в соответствии с требованиями норм Федерального </w:t>
      </w:r>
      <w:hyperlink r:id="rId250" w:history="1">
        <w:r w:rsidRPr="001D6F8C">
          <w:rPr>
            <w:rFonts w:ascii="Times New Roman" w:hAnsi="Times New Roman" w:cs="Times New Roman"/>
            <w:color w:val="0000FF"/>
            <w:sz w:val="24"/>
            <w:szCs w:val="24"/>
          </w:rPr>
          <w:t>закона</w:t>
        </w:r>
      </w:hyperlink>
      <w:r w:rsidRPr="001D6F8C">
        <w:rPr>
          <w:rFonts w:ascii="Times New Roman" w:hAnsi="Times New Roman" w:cs="Times New Roman"/>
          <w:sz w:val="24"/>
          <w:szCs w:val="24"/>
        </w:rPr>
        <w:t xml:space="preserve"> от 14 ноября 2002 года N 161-ФЗ "О государственных и муниципальных унитарных предприятиях" и </w:t>
      </w:r>
      <w:hyperlink r:id="rId251" w:history="1">
        <w:r w:rsidRPr="001D6F8C">
          <w:rPr>
            <w:rFonts w:ascii="Times New Roman" w:hAnsi="Times New Roman" w:cs="Times New Roman"/>
            <w:color w:val="0000FF"/>
            <w:sz w:val="24"/>
            <w:szCs w:val="24"/>
          </w:rPr>
          <w:t>Устава</w:t>
        </w:r>
      </w:hyperlink>
      <w:r w:rsidRPr="001D6F8C">
        <w:rPr>
          <w:rFonts w:ascii="Times New Roman" w:hAnsi="Times New Roman" w:cs="Times New Roman"/>
          <w:sz w:val="24"/>
          <w:szCs w:val="24"/>
        </w:rPr>
        <w:t xml:space="preserve"> Липецкой области осуществляют финансово-хозяйственную деятельность 30 областных государственных предприятий, в т.ч. одно казенное - ОГКП "Липецкий аэропорт".</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перечень 12347 объектов недвижимого имущества (казна области) входят:</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- 3890 объектов газового хозяйства (залоговый фонд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- 67 объектов газового хозяйства (внесены в уставный капитал ООО "Газпром "</w:t>
      </w:r>
      <w:proofErr w:type="spellStart"/>
      <w:r w:rsidRPr="001D6F8C">
        <w:rPr>
          <w:rFonts w:ascii="Times New Roman" w:hAnsi="Times New Roman" w:cs="Times New Roman"/>
          <w:sz w:val="24"/>
          <w:szCs w:val="24"/>
        </w:rPr>
        <w:t>Межрегионгаз</w:t>
      </w:r>
      <w:proofErr w:type="spellEnd"/>
      <w:r w:rsidRPr="001D6F8C">
        <w:rPr>
          <w:rFonts w:ascii="Times New Roman" w:hAnsi="Times New Roman" w:cs="Times New Roman"/>
          <w:sz w:val="24"/>
          <w:szCs w:val="24"/>
        </w:rPr>
        <w:t xml:space="preserve"> Липецк" на праве пользования);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- 188 объектов культурного наследия (здания церквей);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- 6095 земельных участков, занимаемых лесополосами, объектами газового хозяйства, гидротехническими сооружениями, общей площадью 17 тыс. га;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а также объекты: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занимаемые федеральными органами власти и федеральными организациями;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предназначенные для передачи в муниципальную собственность или для закрепления за областными государственными учреждениями (унитарными предприятиями).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Состав имущества области меняется, в том числе в связи с проводимой оптимизацией сети государственных учреждений, предприятий, приватизацией имущества, а также по причине изменения полномочий, возложенных на область, что влечет перераспределение имущества между Российской Федерацией, Липецкой областью и муниципальными образованиями области. Работа по подготовке необходимых документов для организации передачи государственного имущества области в федеральную собственность, муниципальную собственность в связи с разграничением полномочий ведется постоянно.</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Формирование системы эффективного управления государственной собственностью Липецкой области является одним из элементов, позволяющих решить задачу увеличения доходов областного бюджета за счет оптимизации пропорций государственной собственности и вовлечения максимального количества объектов государственной собственности в оборот регионального хозяйствования.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Комплекс подпрограммных мероприятий, направленных на повышение эффективности использования государственной собственности Липецкой области, включает в себя мероприятия по формированию оптимальной, с точки зрения реализации государственных полномочий и задач, структуры государственной собственности.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Одним из наиболее эффективных инструментов регулирования структуры экономики области является приватизация государственной собственности. В целях приведения структуры и состава имущества в соответствие с исполняемыми государственными полномочиями Липецким областным Советом депутатов ежегодно утверждается перечень государственного имущества, предназначенного к приватизации.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Полная инвентаризация и последующая паспортизация позволят оценить потенциал государственной собственности для вовлечения в хозяйственный оборот экономики области, использовать объекты государственной собственности для привлечения инвестиционных ресурсов.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Оформление права собственности, техническая инвентаризация объектов недвижимости, отражающая фактические характеристики и состояние объектов капитального строительства (зданий, сооружений), находящихся в собственности области, являются базой для последующего эффективного управления областным имуществом.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Право на проведение рыночной оценки объектов областного имущества в соответствии с Федеральным </w:t>
      </w:r>
      <w:hyperlink r:id="rId252" w:history="1">
        <w:r w:rsidRPr="001D6F8C">
          <w:rPr>
            <w:rFonts w:ascii="Times New Roman" w:hAnsi="Times New Roman" w:cs="Times New Roman"/>
            <w:color w:val="0000FF"/>
            <w:sz w:val="24"/>
            <w:szCs w:val="24"/>
          </w:rPr>
          <w:t>законом</w:t>
        </w:r>
      </w:hyperlink>
      <w:r w:rsidRPr="001D6F8C">
        <w:rPr>
          <w:rFonts w:ascii="Times New Roman" w:hAnsi="Times New Roman" w:cs="Times New Roman"/>
          <w:sz w:val="24"/>
          <w:szCs w:val="24"/>
        </w:rPr>
        <w:t xml:space="preserve"> от 29 июля 2008 года N 135-ФЗ "Об оценочной деятельности в Российской Федерации" является безусловным и, в ряде случаев, обязательным требованием законодательства.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связи с требованиями действующего законодательства Российской Федерации в хозяйственный оборот могут быть вовлечены земельные участки, прошедшие государственный кадастровый учет. Проведение кадастровых работ позволит определить границы земельных участков в соответствии с действующим законодательством и будет способствовать эффективному управлению и распоряжению земельными участками.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настоящее время незавершен процесс разграничения государственной собственности на землю, что приводит к неисполнению функций публичного собственника по распоряжению земельными участками, подлежащими отнесению к собственности области и 100% поступлению арендных платежей в соответствующий бюджет. В целях разграничения государственной собственности на землю и эффективного распоряжения земельными участками необходимо осуществить выполнение кадастровых работ по образованию земельных участков, постановку их на государственный кадастровый учет и регистрацию права собственности области на земельные участки. За 2012 год зарегистрировано право собственности области на 1514 земельных участков. По состоянию на 1 января 2013 года в реестре объектов недвижимого имущества государственной собственности области числится 7426 земельных участков общей площадью 43 тыс. га. За период действия программы запланировано зарегистрировать в собственность области дополнительно 700 земельных участков ориентировочной площадью 100 га. В рамках государственной программы предполагается образовать 40 земельных участков имущества казны, провести по ним государственный кадастровый учет и регистрацию права собственности Липецкой области, что позволит сформировать дополнительный залоговый фонд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целях обеспечения защиты земель и почв от негативных процессов (водной и ветровой эрозии) и предотвращения выбытия земель из оборота проводятся работы по образованию земельных участков для создания лесных насаждений. За текущий период и период действия </w:t>
      </w:r>
      <w:r w:rsidRPr="001D6F8C">
        <w:rPr>
          <w:rFonts w:ascii="Times New Roman" w:hAnsi="Times New Roman" w:cs="Times New Roman"/>
          <w:sz w:val="24"/>
          <w:szCs w:val="24"/>
        </w:rPr>
        <w:lastRenderedPageBreak/>
        <w:t>подпрограммы планируется создание 315 земельных участков площадью 10 тыс. га. Это позволит проводить мероприятия по посадке лесных насаждений и уходу за ними.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области сложился рынок земель сельскохозяйственного назначения. Увеличивается количество сделок купли-продажи земельных участков, а также их стоимость. В связи с тем, что основная часть земель сельскохозяйственного назначения находится в долевой собственности граждан, возникает необходимость приобретения таких земельных участков в собственность Липецкой области для осуществления государственных нужд (разработка и добыча полезных ископаемых и др.) с дальнейшим предоставлением в аренду либо собственность сельскохозяйственным организациям, пользователям недр в рамках реализации полномочий, определенных федеральным законодательством.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соответствии с </w:t>
      </w:r>
      <w:hyperlink r:id="rId253" w:history="1">
        <w:r w:rsidRPr="001D6F8C">
          <w:rPr>
            <w:rFonts w:ascii="Times New Roman" w:hAnsi="Times New Roman" w:cs="Times New Roman"/>
            <w:color w:val="0000FF"/>
            <w:sz w:val="24"/>
            <w:szCs w:val="24"/>
          </w:rPr>
          <w:t>Законом</w:t>
        </w:r>
      </w:hyperlink>
      <w:r w:rsidRPr="001D6F8C">
        <w:rPr>
          <w:rFonts w:ascii="Times New Roman" w:hAnsi="Times New Roman" w:cs="Times New Roman"/>
          <w:sz w:val="24"/>
          <w:szCs w:val="24"/>
        </w:rPr>
        <w:t xml:space="preserve"> Липецкой области от 07 сентября 2011 года N 552-ОЗ "О бесплатном предоставлении земельных участков, находящихся в государственной или муниципальной собственности, гражданам, имеющим трех и более детей" граждане, имеющие трех и более детей, имеют право на однократное бесплатное приобретение в собственность земельных участков для индивидуального жилищного строительства, личного подсобного хозяйства, ведения огородничества без проведения торгов. Для этого необходимо выполнить кадастровые работы по образованию таких земельных участков, а также сформировать по ним крупные земельные массивы, обеспеченные коммуникациями и социальной инфраструктурой, для жилищного строительства.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Количество семей, имеющих трех и более детей на территории г. Липецка, составляет 2065. Предоставление земельных участков на территории города Липецка гражданам, имеющим трех и более детей, планируется завершить в 2015 году и за период реализации государственной программы предоставить 3145 земельных участков.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Несмотря на положительную динамику, в управлении земельными ресурсами и государственной собственностью еще существуют проблемы: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1. Отсутствие технической инвентаризации, связанное с этим наличие погрешностей в сведениях об объектах недвижимости вследствие различий в идентификации объектов, а также отсутствие государственной регистрации прав на ряд объектов недвижимого имущества. В основном, это линии электропередач и автомобильные дороги, находящиеся в хозяйственном ведении или оперативном управлении.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2. Необходимость проведения в системном порядке технического обследования, изготовления технической документации и кадастровых паспортов на ранее обследованные объекты недвижимости, на которые права были зарегистрированы, для внесения своевременных изменений в сведения об объекте.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3. Неполнота сведений об объектах недвижимого имущества, находящихся в оперативном управлении областных государственных учреждений или хозяйственном ведении предприятий, излишних, неиспользуемых или используемых не по назначению. Информация, предоставляемая собственнику областными государственными учреждениями или предприятиями о наличии таких объектов, зачастую несвоевременна и является следствием возникших дополнительных расходов по содержанию такого имущества или его налогообложению либо следствием контрольных мероприятиями по проверке имущества уполномоченными органами.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4. Наличие в структуре областной государственной собственности государственных унитарных предприятий, в отношении которых не завершена деятельность по реорганизации, в том числе путем преобразования, ликвидации.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5. Отсутствие правоустанавливающей документации на земельные участки.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6. Отсутствие достоверных сведений о состоянии земель, не позволяющее осуществлять эффективное управление и распоряжение земельными участками.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7. Отсутствие свободных земельных участков, предназначенных для индивидуального жилищного строительства, в целях предоставления их гражданам, имеющим трех и более детей.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8. Задолженность по арендным платежам в бюджет в связи с юридическими, хозяйственными, финансовыми и другими проблемами арендаторов областного имущества, а также земельных участков, государственная собственность на которые не разграничена на территории городского округа город Липецк.</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Имеющиеся проблемы в сфере управления областным государственным имуществом требуют комплексного подхода к их решению.</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Основными прогнозируемыми результатами подпрограммы в сфере управления областным имуществом, а также земельными участками, государственная собственность на которые не разграничена на территории городского округа город Липецк, являются: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оптимизация структуры областного имущества с учетом обеспечения полномочий органов государственной власти области, в том числе оптимизация количества областных государственных унитарных предприятий, открытых акционерных обществ и обществ с ограниченной ответственностью с государственным участием, и применение прозрачных и эффективных приватизационных процедур;</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инвентаризация объектов областной собственности, оформление прав на них, создание системы актуального учета, мониторинга и контроля за использованием и сохранностью государственного имущества;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повышение эффективности использования областного имущества, а также и земельных участков, государственная собственность на которые не разграничена на территории городского округа город Липецк, включая развитие конкурентоспособности и инвестиционной привлекательности организаций с участием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К рискам реализации подпрограммы можно отнести макроэкономические, финансовые, правовые и управленческие риски.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Макроэкономические риски связаны с возможностями снижения темпов роста экономики, уровня инвестиционной активности, с финансовым кризисом. Они могут отразиться на покупательской способности субъектов экономической деятельности, являющихся потенциальными покупателями государственного имущества в рамках процесса приватизации. Также указанные риски могут оказать влияние на результаты финансово-хозяйственной деятельности организаций с участием области. Указанные факторы могут негативно сказаться на деятельности организаций, повлечь снижение рентабельности, невозможности осуществления прибыльной деятельности и привести к несостоятельности (банкротству). Убыточная деятельность организаций с участием области повлечет, соответственно, срыв выполнения плановых показателей по перечислению ими в бюджет области части прибыли и дивидендов, прекращению прав собственника на имущество, находящееся в хозяйственном ведении областных государственных унитарных предприятий.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Риск финансового обеспечения связан с недофинансированием мероприятий подпрограммы в связи с потенциально возможным дефицитом бюджета области. Указанный фактор не имеет приоритетного значения, но вместе с тем может отразиться на реализации ряда мероприятий подпрограммы.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К правовым рискам реализации подпрограммы относятся риски, связанные с изменениями законодательства (на федеральном и региональном уровнях), с судебными спорами. Регулирование данной группы рисков осуществляется посредством нормотворческой </w:t>
      </w:r>
      <w:r w:rsidRPr="001D6F8C">
        <w:rPr>
          <w:rFonts w:ascii="Times New Roman" w:hAnsi="Times New Roman" w:cs="Times New Roman"/>
          <w:sz w:val="24"/>
          <w:szCs w:val="24"/>
        </w:rPr>
        <w:lastRenderedPageBreak/>
        <w:t>деятельности, законодательной инициативы, а также посредством обеспечения защиты имущественных и иных законных прав области в судебном порядке.</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Управленческие риски связаны с изменением политической обстановки, стратегических и тактических задач в работе по управлению областным имуществом и земельными участками, перераспределением полномочий между публично-правовыми образованиями, принятием управленческих решений, влияющих на реализацию подпрограммы. Указанные риски могут повлиять на количественный состав юридических лиц и имущества, входящего в состав имущества области. Это, в свою очередь, повлияет на показатели количества принятых эффективных управленческих решений.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Меры управления рисками развития подпрограммы: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четкое распределение функций, полномочий и ответственности исполнителей подпрограммы;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поэтапный контроль со стороны заказчика за выполнением землеустроительных и кадастровых работ подрядчиком;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совершенствование механизмов управления государственным имуществом;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мониторинг действующего законодательства, влияющего на выполнение подпрограммных мероприятий, решение задач;</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мониторинг выполнения подпрограммы и анализ хода исполнения подпрограммы (выявление возможности увеличения поступления неналоговых платежей в областной бюджет; внесение изменений в нормативные правовые акты области в связи с изменением норм федерального законодательства).</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Приоритеты государственной политики в сфере реализации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подпрограммы 4, цели, задачи, описание основных показателей</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задач подпрограммы 4, показателей государственных заданий</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Государственная политика в сфере имущественных и земельных отношений государственного сектора экономики направлена на совершенствование технологий управления областными государственными унитарными предприятиями и акционерными обществами с участием Липецкой области посредством эффективной инвестиционной, финансово-кредитной и дивидендной политики, оптимизацию структуры областного государственного имущества в соответствии с критериями обеспечения интересов Липецкой области путем его приватизации, а также максимизацию доходов от использования и продажи областного государственного имущества, не отнесенного к имуществу, необходимому для выполнения полномочий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Подпрограмма 4 направлена как на сохранение и контроль за использованием по назначению имущества, находящегося в собственности Липецкой области, организацию системной работы по принятию эффективных решений по управлению и распоряжению областным государственным имуществом, земельными участками, государственная собственность на которые не разграничена на территории городского округа город Липецк (в том числе по обеспечению граждан земельными участками).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Цель подпрограммы 4: формирование эффективной системы управления государственной собственностью области, обеспечивающей повышение доходов областного бюджета и бюджета муниципального образования г. Липецка от управления и распоряжения областным </w:t>
      </w:r>
      <w:r w:rsidRPr="001D6F8C">
        <w:rPr>
          <w:rFonts w:ascii="Times New Roman" w:hAnsi="Times New Roman" w:cs="Times New Roman"/>
          <w:sz w:val="24"/>
          <w:szCs w:val="24"/>
        </w:rPr>
        <w:lastRenderedPageBreak/>
        <w:t>государственным имуществом, а также земельными участками, государственная собственность на которые не разграничена на территории городского округа город Липецк.</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Задачи подпрограммы 4:</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повышение эффективности управленческих решений в отношении объектов областного государственного имущества, а также земельных участков, государственная собственность на которые не разграничена на территории городского округа город Липецк;</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вовлечение земельных участков на территории области в экономический и гражданский оборот.</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Показатели государственных заданий</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Подготовительный этап мероприятий для исполнения управлением имущественных и земельных отношений Липецкой области полномочия по управлению и распоряжению государственным имуществом и земельными участками, находящимся в собственности области, земельными участками, государственная собственность на которые не разграничена на территории городского округа город Липецк, обеспечивает областное бюджетное учреждение "Областной фонд имущества", которое также является специально созданным учреждением по продаже приватизируемого имущества области. ОБУ "Областной фонд имущества" осуществляет государственные работы, указанные в </w:t>
      </w:r>
      <w:hyperlink w:anchor="P1446" w:history="1">
        <w:r w:rsidRPr="001D6F8C">
          <w:rPr>
            <w:rFonts w:ascii="Times New Roman" w:hAnsi="Times New Roman" w:cs="Times New Roman"/>
            <w:color w:val="0000FF"/>
            <w:sz w:val="24"/>
            <w:szCs w:val="24"/>
          </w:rPr>
          <w:t>таблице 6</w:t>
        </w:r>
      </w:hyperlink>
      <w:r w:rsidRPr="001D6F8C">
        <w:rPr>
          <w:rFonts w:ascii="Times New Roman" w:hAnsi="Times New Roman" w:cs="Times New Roman"/>
          <w:sz w:val="24"/>
          <w:szCs w:val="24"/>
        </w:rPr>
        <w:t>.</w:t>
      </w:r>
    </w:p>
    <w:p w:rsidR="001D6F8C" w:rsidRPr="001D6F8C" w:rsidRDefault="001D6F8C">
      <w:pPr>
        <w:rPr>
          <w:rFonts w:ascii="Times New Roman" w:hAnsi="Times New Roman" w:cs="Times New Roman"/>
          <w:sz w:val="24"/>
          <w:szCs w:val="24"/>
        </w:rPr>
        <w:sectPr w:rsidR="001D6F8C" w:rsidRPr="001D6F8C" w:rsidSect="001D6F8C">
          <w:pgSz w:w="16838" w:h="11905" w:orient="landscape"/>
          <w:pgMar w:top="850" w:right="1134" w:bottom="1701" w:left="1134"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right"/>
        <w:rPr>
          <w:rFonts w:ascii="Times New Roman" w:hAnsi="Times New Roman" w:cs="Times New Roman"/>
          <w:sz w:val="24"/>
          <w:szCs w:val="24"/>
        </w:rPr>
      </w:pPr>
      <w:bookmarkStart w:id="12" w:name="P1446"/>
      <w:bookmarkEnd w:id="12"/>
      <w:r w:rsidRPr="001D6F8C">
        <w:rPr>
          <w:rFonts w:ascii="Times New Roman" w:hAnsi="Times New Roman" w:cs="Times New Roman"/>
          <w:sz w:val="24"/>
          <w:szCs w:val="24"/>
        </w:rPr>
        <w:t>Таблица 6</w:t>
      </w:r>
    </w:p>
    <w:p w:rsidR="001D6F8C" w:rsidRPr="001D6F8C" w:rsidRDefault="001D6F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6520"/>
        <w:gridCol w:w="2475"/>
      </w:tblGrid>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N </w:t>
            </w:r>
            <w:proofErr w:type="spellStart"/>
            <w:r w:rsidRPr="001D6F8C">
              <w:rPr>
                <w:rFonts w:ascii="Times New Roman" w:hAnsi="Times New Roman" w:cs="Times New Roman"/>
                <w:sz w:val="24"/>
                <w:szCs w:val="24"/>
              </w:rPr>
              <w:t>п</w:t>
            </w:r>
            <w:proofErr w:type="spellEnd"/>
            <w:r w:rsidRPr="001D6F8C">
              <w:rPr>
                <w:rFonts w:ascii="Times New Roman" w:hAnsi="Times New Roman" w:cs="Times New Roman"/>
                <w:sz w:val="24"/>
                <w:szCs w:val="24"/>
              </w:rPr>
              <w:t>/</w:t>
            </w:r>
            <w:proofErr w:type="spellStart"/>
            <w:r w:rsidRPr="001D6F8C">
              <w:rPr>
                <w:rFonts w:ascii="Times New Roman" w:hAnsi="Times New Roman" w:cs="Times New Roman"/>
                <w:sz w:val="24"/>
                <w:szCs w:val="24"/>
              </w:rPr>
              <w:t>п</w:t>
            </w:r>
            <w:proofErr w:type="spellEnd"/>
          </w:p>
        </w:tc>
        <w:tc>
          <w:tcPr>
            <w:tcW w:w="65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Наименование показателя государственного задания (работы)</w:t>
            </w:r>
          </w:p>
        </w:tc>
        <w:tc>
          <w:tcPr>
            <w:tcW w:w="247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Единица измерения</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652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Продажа областного имущества, в том числе при приватизации</w:t>
            </w:r>
          </w:p>
        </w:tc>
        <w:tc>
          <w:tcPr>
            <w:tcW w:w="247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Количество организованных продаж, шт.</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w:t>
            </w:r>
          </w:p>
        </w:tc>
        <w:tc>
          <w:tcPr>
            <w:tcW w:w="652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Организация и проведение торгов на право заключения договоров аренды, безвозмездного пользования объектами недвижимости, находящимися в областной собственности, и на право заключения договоров аренды земельных участков, собственность на которые не разграничена на территории городского округа город Липецк Липецкой области</w:t>
            </w:r>
          </w:p>
        </w:tc>
        <w:tc>
          <w:tcPr>
            <w:tcW w:w="247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Количество организованных торгов, шт.</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w:t>
            </w:r>
          </w:p>
        </w:tc>
        <w:tc>
          <w:tcPr>
            <w:tcW w:w="652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Проведение подготовительных мероприятий для учета и распоряжения областным имуществом, связанных с оформлением технической документации, кадастровых паспортов на имущество казны Липецкой области, в том числе при приватизации</w:t>
            </w:r>
          </w:p>
        </w:tc>
        <w:tc>
          <w:tcPr>
            <w:tcW w:w="247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Количество объектов, шт.</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w:t>
            </w:r>
          </w:p>
        </w:tc>
        <w:tc>
          <w:tcPr>
            <w:tcW w:w="652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Осуществление действий, необходимых для регистрации права государственной собственности на имущество казны Липецкой области, в том числе при приватизации</w:t>
            </w:r>
          </w:p>
        </w:tc>
        <w:tc>
          <w:tcPr>
            <w:tcW w:w="247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Количество объектов, шт.</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652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Проведение работ по оценке областного имущества и земельных участков, находящихся в государственной собственности, в том числе при приватизации</w:t>
            </w:r>
          </w:p>
        </w:tc>
        <w:tc>
          <w:tcPr>
            <w:tcW w:w="247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Количество отчетов, шт.</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w:t>
            </w:r>
          </w:p>
        </w:tc>
        <w:tc>
          <w:tcPr>
            <w:tcW w:w="652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Проверка отчетов о рыночной стоимости имущества и имущественных прав хозяйствующих субъектов, которым предоставляются государственные гарантии Липецкой области</w:t>
            </w:r>
          </w:p>
        </w:tc>
        <w:tc>
          <w:tcPr>
            <w:tcW w:w="247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Количество отчетов, шт.</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w:t>
            </w:r>
          </w:p>
        </w:tc>
        <w:tc>
          <w:tcPr>
            <w:tcW w:w="652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Проведение подготовительных мероприятий для учета и распоряжения областным имуществом по проверке отчетов о рыночной стоимости областного имущества, в том числе при приватизации</w:t>
            </w:r>
          </w:p>
        </w:tc>
        <w:tc>
          <w:tcPr>
            <w:tcW w:w="247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Количество отчетов, шт.</w:t>
            </w:r>
          </w:p>
        </w:tc>
      </w:tr>
      <w:tr w:rsidR="001D6F8C" w:rsidRPr="001D6F8C">
        <w:tc>
          <w:tcPr>
            <w:tcW w:w="66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w:t>
            </w:r>
          </w:p>
        </w:tc>
        <w:tc>
          <w:tcPr>
            <w:tcW w:w="652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Систематизация и хранение документов по приватизации областного имущества</w:t>
            </w:r>
          </w:p>
        </w:tc>
        <w:tc>
          <w:tcPr>
            <w:tcW w:w="247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Количество документов, шт.</w:t>
            </w:r>
          </w:p>
        </w:tc>
      </w:tr>
    </w:tbl>
    <w:p w:rsidR="001D6F8C" w:rsidRPr="001D6F8C" w:rsidRDefault="001D6F8C">
      <w:pPr>
        <w:rPr>
          <w:rFonts w:ascii="Times New Roman" w:hAnsi="Times New Roman" w:cs="Times New Roman"/>
          <w:sz w:val="24"/>
          <w:szCs w:val="24"/>
        </w:rPr>
        <w:sectPr w:rsidR="001D6F8C" w:rsidRPr="001D6F8C" w:rsidSect="001D6F8C">
          <w:pgSz w:w="11905" w:h="16838" w:orient="landscape"/>
          <w:pgMar w:top="1134" w:right="850" w:bottom="1134" w:left="1701"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 Сроки и этапы реализации подпрограммы 4</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Мероприятия подпрограммы 4 рассчитаны на период с 2014 - 2020 годы.</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 Характеристика основных мероприятий подпрограммы 4</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 описанием всех механизмов и инструментов, реализация</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которых запланирована в составе основных мероприятий</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Мероприятие 1. Организация деятельности и финансовое обеспечение выполнения подготовительных работ для управления и распоряжения областным государственным имуществом, а также земельными участками, государственная собственность на которые не разграничена на территории городского округа город Липецк.</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целях его реализации управление имущественных и земельных отношений Липецкой области формирует государственное задание, определяя планы развития и координируя деятельность подведомственного областного бюджетного учреждения "Областной фонд имущества": заказывает работы по продаже областного имущества; организации и проведению торгов на право заключения договоров аренды, безвозмездного пользования объектами недвижимости, находящимися в областной собственности и на право заключения договоров аренды земельных участков, собственность на которые не разграничена на территории городского округа город Липецк Липецкой области; оформлению технической документации, кадастровых паспортов на имущество казны Липецкой области; регистрации права государственной собственности на имущество казны Липецкой области; оценке областного имущества и земельных участков, находящихся в государственной собственности; проверке отчетов о рыночной стоимости; проверке отчетов о рыночной стоимости имущества и имущественных прав хозяйствующих субъектов, которым предоставляются государственные гарантии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Мероприятие 2. Организационно-техническое и финансовое обеспечение реализации подпрограммы 4 органом, осуществляющим от имени Липецкой области в установленном порядке управление и распоряжение государственным имуществом.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Мероприятие направлено на выполнение функций управлением имущественных и земельных отношений области, обеспечивающих проведение единой политики в сфере имущественных и земельных отношений государственного сектора экономики.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Мероприятие 3. Организация работ по определению кадастровой стоимости. Инвентаризация объектов капитального строительства и земельных участков с целью проведения их кадастровой оценки для налогообложения. Выполнение кадастровых работ по образованию земельных участков, в т.ч. для создания лесных насаждений, для предоставления гражданам, имеющим трех и более детей, постановка их на государственный кадастровый учет и регистрация права собственности Липецкой области на эти земельные участки.</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254"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01.04.2014 N 163)</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Мероприятие 4. Выкуп земельных участков из земель сельскохозяйственного назначения для государственных или муниципальных нужд в результате реализации преимущественного права покупки земельного участка либо при продаже на торгах в случаях, </w:t>
      </w:r>
      <w:r w:rsidRPr="001D6F8C">
        <w:rPr>
          <w:rFonts w:ascii="Times New Roman" w:hAnsi="Times New Roman" w:cs="Times New Roman"/>
          <w:sz w:val="24"/>
          <w:szCs w:val="24"/>
        </w:rPr>
        <w:lastRenderedPageBreak/>
        <w:t>предусмотренных действующим законодательством для осуществления государственных и муниципальных нужд (разработка и добыча полезных ископаемых и др.).</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Реализация мероприятий подпрограммы 4 позволит создать условия для обеспечения планомерного и последовательного проведения государственной политики в сфере земельных и имущественных отношений, направленной на эффективное использование земель и иной недвижимости, активное вовлечение их в оборот, стимулирование инвестиционной деятельности на рынке недвижимости, увеличения налогооблагаемой базы, формирования базы данных о земле и иной недвижимости как единого государственного информационного ресурса. Путем применения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государственной власти, сократится участие государства в управлении собственностью в конкурентных отраслях экономики.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Мероприятие 5. Организация работ по инвентаризации автомобильных дорог общего пользования регионального значения и регистрации права собственности Липецкой области на них.</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(абзац введен </w:t>
      </w:r>
      <w:hyperlink r:id="rId255"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24.09.2015 N 445)</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Мероприятие позволит оформить право собственности Липецкой области на автомобильные дороги общего пользования регионального значения.</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(абзац введен </w:t>
      </w:r>
      <w:hyperlink r:id="rId256"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24.09.2015 N 445)</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Проведение мероприятий по разграничению государственной собственности на землю позволит оптимизировать распределение между бюджетами различных уровней доходов, полученных от распоряжения земельными участками, и увеличить доход от их использования.</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Проведение кадастровых работ по образованию земельных участков позволит реализовать принцип единства судьбы земельных участков и прочно связанных с ними объектов недвижимости и вовлечь земельные участки в хозяйственный оборот.</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Потребности в земельных участках для создания лесных насаждений на территории Липецкой области, для предоставления гражданам, имеющим трех и более детей, будут обеспечены в требуемом объеме.</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 Обоснование объема финансовых ресурсов, необходимых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для реализации подпрограммы 4</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Прогнозируемый объем финансирования мероприятий на весь период реализации подпрограммы составит 549610,6 тыс. руб., в том числе по годам:</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22.04.2014 </w:t>
      </w:r>
      <w:hyperlink r:id="rId257"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25.06.2014 </w:t>
      </w:r>
      <w:hyperlink r:id="rId258"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07.10.2014 </w:t>
      </w:r>
      <w:hyperlink r:id="rId259"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xml:space="preserve">, от 31.12.2014 </w:t>
      </w:r>
      <w:hyperlink r:id="rId260"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261"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262"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263"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2014 году - 99687,9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22.04.2014 </w:t>
      </w:r>
      <w:hyperlink r:id="rId264"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25.06.2014 </w:t>
      </w:r>
      <w:hyperlink r:id="rId265"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07.10.2014 </w:t>
      </w:r>
      <w:hyperlink r:id="rId266"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xml:space="preserve">, от 31.12.2014 </w:t>
      </w:r>
      <w:hyperlink r:id="rId267"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2015 году - 96508,7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17.04.2015 </w:t>
      </w:r>
      <w:hyperlink r:id="rId268"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269"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270"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в 2016 году - 70682,8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271"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17.04.2015 N 193)</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2017 году - 70682,8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272"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17.04.2015 N 193)</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2018 году - 70682,8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273"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17.04.2015 N 193)</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2019 году - 70682,8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274"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17.04.2015 N 193)</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2020 году - 70682,8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275"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17.04.2015 N 193)</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Объемы расходов на выполнение мероприятий подпрограммы 4 ежегодно уточняются в процессе исполнения областного бюджета и при формировании бюджета на очередной финансовый год.</w:t>
      </w:r>
    </w:p>
    <w:p w:rsidR="001D6F8C" w:rsidRPr="001D6F8C" w:rsidRDefault="001D6F8C">
      <w:pPr>
        <w:rPr>
          <w:rFonts w:ascii="Times New Roman" w:hAnsi="Times New Roman" w:cs="Times New Roman"/>
          <w:sz w:val="24"/>
          <w:szCs w:val="24"/>
        </w:rPr>
        <w:sectPr w:rsidR="001D6F8C" w:rsidRPr="001D6F8C" w:rsidSect="001D6F8C">
          <w:pgSz w:w="16838" w:h="11905" w:orient="landscape"/>
          <w:pgMar w:top="850" w:right="1134" w:bottom="1701" w:left="1134"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bookmarkStart w:id="13" w:name="P1521"/>
      <w:bookmarkEnd w:id="13"/>
      <w:r w:rsidRPr="001D6F8C">
        <w:rPr>
          <w:rFonts w:ascii="Times New Roman" w:hAnsi="Times New Roman" w:cs="Times New Roman"/>
          <w:sz w:val="24"/>
          <w:szCs w:val="24"/>
        </w:rPr>
        <w:t>ПОДПРОГРАММА 5</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Список изменяющих документов</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(введена </w:t>
      </w:r>
      <w:hyperlink r:id="rId276"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от 31.12.2014 N 585)</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Паспорт подпрограммы 5 "Использование результатов</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космической деятельности в интересах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социально-экономического развития Липецкой области"</w:t>
      </w:r>
    </w:p>
    <w:p w:rsidR="001D6F8C" w:rsidRPr="001D6F8C" w:rsidRDefault="001D6F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6236"/>
      </w:tblGrid>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Соисполнители</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Управление дорог и транспорта Липецкой области, управление сельского хозяйства Липецкой области, управление лесного хозяйства Липецкой области</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Задачи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Модернизация системы мониторинга транспортных средств, задействованных в дорожной и лесной отраслях, с использованием системы ГЛОНАСС.</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Обеспечение мониторинга использования земель сельскохозяйственного назначения</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Показатели задач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дорожной техники, оборудованной системой ГЛОНАСС, %;</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 доля </w:t>
            </w:r>
            <w:proofErr w:type="spellStart"/>
            <w:r w:rsidRPr="001D6F8C">
              <w:rPr>
                <w:rFonts w:ascii="Times New Roman" w:hAnsi="Times New Roman" w:cs="Times New Roman"/>
                <w:sz w:val="24"/>
                <w:szCs w:val="24"/>
              </w:rPr>
              <w:t>лесопожарной</w:t>
            </w:r>
            <w:proofErr w:type="spellEnd"/>
            <w:r w:rsidRPr="001D6F8C">
              <w:rPr>
                <w:rFonts w:ascii="Times New Roman" w:hAnsi="Times New Roman" w:cs="Times New Roman"/>
                <w:sz w:val="24"/>
                <w:szCs w:val="24"/>
              </w:rPr>
              <w:t xml:space="preserve"> и лесохозяйственной техники, оборудованной системой ГЛОНАСС, %;</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доля площади земель сельскохозяйственного назначения, отображаемых в рамках тематических слоев информационной системы сельскохозяйственной деятельности Липецкой области, %</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Этапы и сроки реализации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2015 - 2020 годы без выделения этапов</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Объемы финансирования за счет средств областного бюджета всего, в том числе по годам реализации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Объем финансирования подпрограммы 5 из областного бюджета составляет 21588,1 тыс. руб., в том числе по годам:</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в 2015 году - 2000,0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в 2016 году - 2000,0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в 2017 году - 2000,0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в 2018 году - 5960,0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в 2019 году - 5724,1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в 2020 году - 3904,0 тыс. руб.</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Объемы расходов на выполнение мероприятий подпрограммы 5 ежегодно уточняются в процессе исполнения областного бюджета и при формировании бюджета на очередной финансовый год</w:t>
            </w:r>
          </w:p>
        </w:tc>
      </w:tr>
      <w:tr w:rsidR="001D6F8C" w:rsidRPr="001D6F8C">
        <w:tc>
          <w:tcPr>
            <w:tcW w:w="3402"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Ожидаемые результаты реализации подпрограммы</w:t>
            </w:r>
          </w:p>
        </w:tc>
        <w:tc>
          <w:tcPr>
            <w:tcW w:w="6236"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Реализация подпрограммы 5 к 2020 году позволит увеличить:</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до 100% долю дорожной техники, оборудованной системой ГЛОНАСС;</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 до 70% долю </w:t>
            </w:r>
            <w:proofErr w:type="spellStart"/>
            <w:r w:rsidRPr="001D6F8C">
              <w:rPr>
                <w:rFonts w:ascii="Times New Roman" w:hAnsi="Times New Roman" w:cs="Times New Roman"/>
                <w:sz w:val="24"/>
                <w:szCs w:val="24"/>
              </w:rPr>
              <w:t>лесопожарной</w:t>
            </w:r>
            <w:proofErr w:type="spellEnd"/>
            <w:r w:rsidRPr="001D6F8C">
              <w:rPr>
                <w:rFonts w:ascii="Times New Roman" w:hAnsi="Times New Roman" w:cs="Times New Roman"/>
                <w:sz w:val="24"/>
                <w:szCs w:val="24"/>
              </w:rPr>
              <w:t xml:space="preserve"> и лесохозяйственной техники, оборудованной системой ГЛОНАСС;</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 до 100% долю площади земель сельскохозяйственного </w:t>
            </w:r>
            <w:r w:rsidRPr="001D6F8C">
              <w:rPr>
                <w:rFonts w:ascii="Times New Roman" w:hAnsi="Times New Roman" w:cs="Times New Roman"/>
                <w:sz w:val="24"/>
                <w:szCs w:val="24"/>
              </w:rPr>
              <w:lastRenderedPageBreak/>
              <w:t>назначения, отображаемых в рамках тематических слоев информационной системы сельскохозяйственной деятельности Липецкой области</w:t>
            </w:r>
          </w:p>
        </w:tc>
      </w:tr>
    </w:tbl>
    <w:p w:rsidR="001D6F8C" w:rsidRPr="001D6F8C" w:rsidRDefault="001D6F8C">
      <w:pPr>
        <w:rPr>
          <w:rFonts w:ascii="Times New Roman" w:hAnsi="Times New Roman" w:cs="Times New Roman"/>
          <w:sz w:val="24"/>
          <w:szCs w:val="24"/>
        </w:rPr>
        <w:sectPr w:rsidR="001D6F8C" w:rsidRPr="001D6F8C" w:rsidSect="001D6F8C">
          <w:pgSz w:w="11905" w:h="16838" w:orient="landscape"/>
          <w:pgMar w:top="1134" w:right="850" w:bottom="1134" w:left="1701"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Текстовая часть</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Характеристика сферы реализации подпрограммы 5, описание</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основных проблем в сфере использования достижений</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космической деятельности в интересах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социально-экономического развития Липецкой области, анализ</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социальных, финансово-экономических и прочих рисков</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ее развития</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целях реализации Федерального </w:t>
      </w:r>
      <w:hyperlink r:id="rId277" w:history="1">
        <w:r w:rsidRPr="001D6F8C">
          <w:rPr>
            <w:rFonts w:ascii="Times New Roman" w:hAnsi="Times New Roman" w:cs="Times New Roman"/>
            <w:color w:val="0000FF"/>
            <w:sz w:val="24"/>
            <w:szCs w:val="24"/>
          </w:rPr>
          <w:t>закона</w:t>
        </w:r>
      </w:hyperlink>
      <w:r w:rsidRPr="001D6F8C">
        <w:rPr>
          <w:rFonts w:ascii="Times New Roman" w:hAnsi="Times New Roman" w:cs="Times New Roman"/>
          <w:sz w:val="24"/>
          <w:szCs w:val="24"/>
        </w:rPr>
        <w:t xml:space="preserve"> от 14 февраля 2009 года N 22-ФЗ "О навигационной деятельности" для осуществления контроля и повышения безопасности городских, пригородных и междугородных пассажирских перевозок на территории Липецкой области аппаратурой спутниковой навигации ГЛОНАСС оборудован весь подвижной состав, осуществляющий пассажирские перевозки на межмуниципальных и </w:t>
      </w:r>
      <w:proofErr w:type="spellStart"/>
      <w:r w:rsidRPr="001D6F8C">
        <w:rPr>
          <w:rFonts w:ascii="Times New Roman" w:hAnsi="Times New Roman" w:cs="Times New Roman"/>
          <w:sz w:val="24"/>
          <w:szCs w:val="24"/>
        </w:rPr>
        <w:t>внутримуниципальных</w:t>
      </w:r>
      <w:proofErr w:type="spellEnd"/>
      <w:r w:rsidRPr="001D6F8C">
        <w:rPr>
          <w:rFonts w:ascii="Times New Roman" w:hAnsi="Times New Roman" w:cs="Times New Roman"/>
          <w:sz w:val="24"/>
          <w:szCs w:val="24"/>
        </w:rPr>
        <w:t xml:space="preserve"> маршрутах. Терминалами ГЛОНАСС оснащен парк специализированной </w:t>
      </w:r>
      <w:proofErr w:type="spellStart"/>
      <w:r w:rsidRPr="001D6F8C">
        <w:rPr>
          <w:rFonts w:ascii="Times New Roman" w:hAnsi="Times New Roman" w:cs="Times New Roman"/>
          <w:sz w:val="24"/>
          <w:szCs w:val="24"/>
        </w:rPr>
        <w:t>лесопожарной</w:t>
      </w:r>
      <w:proofErr w:type="spellEnd"/>
      <w:r w:rsidRPr="001D6F8C">
        <w:rPr>
          <w:rFonts w:ascii="Times New Roman" w:hAnsi="Times New Roman" w:cs="Times New Roman"/>
          <w:sz w:val="24"/>
          <w:szCs w:val="24"/>
        </w:rPr>
        <w:t xml:space="preserve"> техники.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Комплексное использование спутниковых навигационных технологий с использованием системы ГЛОНАСС и других результатов космической деятельности способно придать региональной экономике инновационный характер, усилить рыночные механизмы, повысить качество жизни населения, расширить спектр оказываемых услуг в различных отраслях, включая: транспорт, здравоохранение, образование, промышленное производство, торговлю и услуги, строительство, природопользование и охрану окружающей среды, сельское хозяйство, дорожное хозяйство, геодезию и картографию.</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Помимо вышеперечисленного данные технологии обеспечивают мониторинг и контроль за критически важными, потенциально опасными и социально значимыми объектами на территории региона, а также за реализацией мер по устранению чрезвычайных ситуаций.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С использованием космической съемки на территории области реализованы мероприятия по созданию актуальных электронных топографических карт масштаба 1:1000 на все районные центры муниципальных районов и их населенные пункты, актуальных электронных топографических карт масштаба 1:10000 на всю территорию Липецкой области, а также каталогов координат и высот пунктов полигонометрии и пунктов сети сгущения в местной и государственной системах координат. Данные топографические карты служат основой для осуществления архитектурной, строительной и градостроительной (разработка схем территориального планирования) деятельности.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Одновременно, современные космические снимки позволяют решать широкий спектр задач в сферах сельского и лесного хозяйства.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Главной проблемой, на решение которой направлена подпрограмма 5, является устранение существующего несоответствия между уникальными возможностями динамично развивающегося космического потенциала, накопленного в Российской Федерации и в мире, и его недостаточным использованием для решения актуальных задач развития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Подпрограмма 5 направлена на использование технологий ГЛОНАСС в технических и производственных процессах дорожной отрасли Липецкой области, а также на минимизацию рисков экономического и экологического ущерба в сферах сельскохозяйственного производства и природопользования, связанных с:</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ухудшением состояния посевов в результате продолжительных ливней, засухи, града, заморозков, наводнений;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возникновением участков эрозии, заболачивания, засоленности и опустынивания почв;</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качеством и своевременностью проведения различных сельскохозяйственных мероприятий;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возникновением очагов возгораний в государственном лесном фонде, труднодоступных местах особо охраняемых природных территорий.</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При реализации основных мероприятий подпрограммы 5 общий объем пространственной информации земельных участков сельскохозяйственного назначения, включая космические снимки и информацию о правообладателях, будут доступны для всех органов государственной власти области и населения через информационную систему сельскохозяйственной деятельности Липецкой области, размещенную в сети "Интернет". Полный учет и мониторинг использования данных земельных участков повысит доходы бюджетов всех уровней и снизит риски принятия ошибочных управленческих решений.</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Приоритеты государственной политики в сфере реализации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подпрограммы 5, задачи и описание основных показателей задач</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подпрограммы 5, показателей государственных заданий</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Подпрограмма 5 является частью Государственной программы, сформирована с учетом согласованности основных параметров подпрограммы 5 и направлена на достижение цели и выполнение задачи 3 Государственной программы.</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Подпрограмма 5 направлена на повышение эффективности использования результатов космической деятельности в интересах социально-экономического развития Липецкой области, что предусмотрено поручением Президента Российской Федерации от 10 октября 2012 года N Пр-2672.</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Приоритетами государственной политики в области использования результатов космической деятельности на территории Липецкой области являются гарантированное удовлетворение потребностей исполнительных органов государственной власти области в космических продуктах и услугах, а также создание и функционирование элементов инфраструктуры использования результатов космической деятельности.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рамках подпрограммы 5 решаются следующие задачи: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модернизация системы мониторинга транспортных средств, задействованных в дорожной и лесной отраслях, с использованием системы ГЛОНАСС;</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обеспечение мониторинга использования земель сельскохозяйственного назначения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Достижение поставленных задач будет оценено следующими показателями: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доля дорожной техники, оборудованной системой ГЛОНАСС, %;</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 xml:space="preserve">доля </w:t>
      </w:r>
      <w:proofErr w:type="spellStart"/>
      <w:r w:rsidRPr="001D6F8C">
        <w:rPr>
          <w:rFonts w:ascii="Times New Roman" w:hAnsi="Times New Roman" w:cs="Times New Roman"/>
          <w:sz w:val="24"/>
          <w:szCs w:val="24"/>
        </w:rPr>
        <w:t>лесопожарной</w:t>
      </w:r>
      <w:proofErr w:type="spellEnd"/>
      <w:r w:rsidRPr="001D6F8C">
        <w:rPr>
          <w:rFonts w:ascii="Times New Roman" w:hAnsi="Times New Roman" w:cs="Times New Roman"/>
          <w:sz w:val="24"/>
          <w:szCs w:val="24"/>
        </w:rPr>
        <w:t xml:space="preserve"> и лесохозяйственной техники, оборудованной системой ГЛОНАСС, %;</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доля площади земель сельскохозяйственного назначения, отображаемых в рамках тематических слоев информационной системы сельскохозяйственной деятельности Липецкой области, %.</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Показателей государственных заданий не имеется.</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 Сроки и этапы реализации подпрограммы 5</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Мероприятия подпрограммы 5 рассчитаны на период 2015 - 2020 годов без выделения этапов.</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 Характеристика основных мероприятий подпрограммы 5</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 описанием всех механизмов и инструментов, реализация</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которых запланирована в составе основных мероприятий</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Основное мероприятие 1. Внедрение системы мониторинга транспортных средств, задействованных в дорожной отрасли.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составе основного мероприятия 1 запланировано приобретение и установка аппаратуры спутниковой навигации ГЛОНАСС на подвижной состав дорожно-строительной техники.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Основное мероприятие 2. Внедрение системы мониторинга транспортных средств, задействованных в лесной отрасли.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В составе основного мероприятия 2 запланировано приобретение и установка аппаратуры спутниковой навигации ГЛОНАСС на подвижной состав </w:t>
      </w:r>
      <w:proofErr w:type="spellStart"/>
      <w:r w:rsidRPr="001D6F8C">
        <w:rPr>
          <w:rFonts w:ascii="Times New Roman" w:hAnsi="Times New Roman" w:cs="Times New Roman"/>
          <w:sz w:val="24"/>
          <w:szCs w:val="24"/>
        </w:rPr>
        <w:t>лесопожарной</w:t>
      </w:r>
      <w:proofErr w:type="spellEnd"/>
      <w:r w:rsidRPr="001D6F8C">
        <w:rPr>
          <w:rFonts w:ascii="Times New Roman" w:hAnsi="Times New Roman" w:cs="Times New Roman"/>
          <w:sz w:val="24"/>
          <w:szCs w:val="24"/>
        </w:rPr>
        <w:t xml:space="preserve"> и лесохозяйственной техники.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Основное мероприятие 3. Создание информационной системы сельскохозяйственной деятельности Липецкой области.</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составе основного мероприятия 3 запланировано приобретение, установка и наладка системы мониторинга сельскохозяйственной деятельности, предназначенной для инвентаризации и учета земель сельскохозяйственного назначения, составления карт сельскохозяйственных земель и схем внутрихозяйственного устройства.</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 xml:space="preserve">Реализация основных мероприятий подпрограммы 5 осуществляется в соответствии с Федеральным </w:t>
      </w:r>
      <w:hyperlink r:id="rId278" w:history="1">
        <w:r w:rsidRPr="001D6F8C">
          <w:rPr>
            <w:rFonts w:ascii="Times New Roman" w:hAnsi="Times New Roman" w:cs="Times New Roman"/>
            <w:color w:val="0000FF"/>
            <w:sz w:val="24"/>
            <w:szCs w:val="24"/>
          </w:rPr>
          <w:t>законом</w:t>
        </w:r>
      </w:hyperlink>
      <w:r w:rsidRPr="001D6F8C">
        <w:rPr>
          <w:rFonts w:ascii="Times New Roman" w:hAnsi="Times New Roman" w:cs="Times New Roman"/>
          <w:sz w:val="24"/>
          <w:szCs w:val="24"/>
        </w:rPr>
        <w:t xml:space="preserve"> от 5 апреля 2013 года N 44-ФЗ.</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 Обоснование объема финансовых ресурсов, необходимых</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для реализации подпрограммы 5</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Прогнозируемый объем финансирования мероприятий на весь период реализации подпрограммы 5 составит 21588,1 тыс. руб., в том числе по годам:</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2015 году - 2000,0 тыс. руб.;</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2016 году - 2000,0 тыс. руб.;</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lastRenderedPageBreak/>
        <w:t>в 2017 году - 2000,0 тыс. руб.;</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2018 году - 5960,0 тыс. руб.;</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2019 году - 5721,1 тыс. руб.;</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в 2020 году - 3904,0 тыс. руб.</w:t>
      </w:r>
    </w:p>
    <w:p w:rsidR="001D6F8C" w:rsidRPr="001D6F8C" w:rsidRDefault="001D6F8C">
      <w:pPr>
        <w:pStyle w:val="ConsPlusNormal"/>
        <w:ind w:firstLine="540"/>
        <w:jc w:val="both"/>
        <w:rPr>
          <w:rFonts w:ascii="Times New Roman" w:hAnsi="Times New Roman" w:cs="Times New Roman"/>
          <w:sz w:val="24"/>
          <w:szCs w:val="24"/>
        </w:rPr>
      </w:pPr>
      <w:r w:rsidRPr="001D6F8C">
        <w:rPr>
          <w:rFonts w:ascii="Times New Roman" w:hAnsi="Times New Roman" w:cs="Times New Roman"/>
          <w:sz w:val="24"/>
          <w:szCs w:val="24"/>
        </w:rPr>
        <w:t>Объемы расходов на выполнение мероприятий подпрограммы 5 ежегодно уточняются в процессе исполнения областного бюджета и при формировании бюджета на очередной финансовый год.</w:t>
      </w:r>
    </w:p>
    <w:p w:rsidR="001D6F8C" w:rsidRPr="001D6F8C" w:rsidRDefault="001D6F8C">
      <w:pPr>
        <w:rPr>
          <w:rFonts w:ascii="Times New Roman" w:hAnsi="Times New Roman" w:cs="Times New Roman"/>
          <w:sz w:val="24"/>
          <w:szCs w:val="24"/>
        </w:rPr>
        <w:sectPr w:rsidR="001D6F8C" w:rsidRPr="001D6F8C" w:rsidSect="001D6F8C">
          <w:pgSz w:w="16838" w:h="11905" w:orient="landscape"/>
          <w:pgMar w:top="850" w:right="1134" w:bottom="1701" w:left="1134" w:header="0" w:footer="0" w:gutter="0"/>
          <w:cols w:space="720"/>
        </w:sect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Приложение 1</w:t>
      </w: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к государственной программе</w:t>
      </w: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Липецкой области</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Title"/>
        <w:jc w:val="center"/>
        <w:rPr>
          <w:sz w:val="24"/>
          <w:szCs w:val="24"/>
        </w:rPr>
      </w:pPr>
      <w:bookmarkStart w:id="14" w:name="P1630"/>
      <w:bookmarkEnd w:id="14"/>
      <w:r w:rsidRPr="001D6F8C">
        <w:rPr>
          <w:sz w:val="24"/>
          <w:szCs w:val="24"/>
        </w:rPr>
        <w:t>СВЕДЕНИЯ ОБ ИНДИКАТОРАХ ЦЕЛИ И ПОКАЗАТЕЛЯХ ЗАДАЧ</w:t>
      </w:r>
    </w:p>
    <w:p w:rsidR="001D6F8C" w:rsidRPr="001D6F8C" w:rsidRDefault="001D6F8C">
      <w:pPr>
        <w:pStyle w:val="ConsPlusTitle"/>
        <w:jc w:val="center"/>
        <w:rPr>
          <w:sz w:val="24"/>
          <w:szCs w:val="24"/>
        </w:rPr>
      </w:pPr>
      <w:r w:rsidRPr="001D6F8C">
        <w:rPr>
          <w:sz w:val="24"/>
          <w:szCs w:val="24"/>
        </w:rPr>
        <w:t>ГОСУДАРСТВЕННОЙ ПРОГРАММЫ ЛИПЕЦКОЙ ОБЛАСТИ "ЭФФЕКТИВНОЕ</w:t>
      </w:r>
    </w:p>
    <w:p w:rsidR="001D6F8C" w:rsidRPr="001D6F8C" w:rsidRDefault="001D6F8C">
      <w:pPr>
        <w:pStyle w:val="ConsPlusTitle"/>
        <w:jc w:val="center"/>
        <w:rPr>
          <w:sz w:val="24"/>
          <w:szCs w:val="24"/>
        </w:rPr>
      </w:pPr>
      <w:r w:rsidRPr="001D6F8C">
        <w:rPr>
          <w:sz w:val="24"/>
          <w:szCs w:val="24"/>
        </w:rPr>
        <w:t>ГОСУДАРСТВЕННОЕ УПРАВЛЕНИЕ И РАЗВИТИЕ МУНИЦИПАЛЬНОЙ СЛУЖБЫ</w:t>
      </w:r>
    </w:p>
    <w:p w:rsidR="001D6F8C" w:rsidRPr="001D6F8C" w:rsidRDefault="001D6F8C">
      <w:pPr>
        <w:pStyle w:val="ConsPlusTitle"/>
        <w:jc w:val="center"/>
        <w:rPr>
          <w:sz w:val="24"/>
          <w:szCs w:val="24"/>
        </w:rPr>
      </w:pPr>
      <w:r w:rsidRPr="001D6F8C">
        <w:rPr>
          <w:sz w:val="24"/>
          <w:szCs w:val="24"/>
        </w:rPr>
        <w:t>В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Список изменяющих документов</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 ред. постановлений администрации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25.02.2014 </w:t>
      </w:r>
      <w:hyperlink r:id="rId279" w:history="1">
        <w:r w:rsidRPr="001D6F8C">
          <w:rPr>
            <w:rFonts w:ascii="Times New Roman" w:hAnsi="Times New Roman" w:cs="Times New Roman"/>
            <w:color w:val="0000FF"/>
            <w:sz w:val="24"/>
            <w:szCs w:val="24"/>
          </w:rPr>
          <w:t>N 83</w:t>
        </w:r>
      </w:hyperlink>
      <w:r w:rsidRPr="001D6F8C">
        <w:rPr>
          <w:rFonts w:ascii="Times New Roman" w:hAnsi="Times New Roman" w:cs="Times New Roman"/>
          <w:sz w:val="24"/>
          <w:szCs w:val="24"/>
        </w:rPr>
        <w:t xml:space="preserve">, от 13.03.2014 </w:t>
      </w:r>
      <w:hyperlink r:id="rId280" w:history="1">
        <w:r w:rsidRPr="001D6F8C">
          <w:rPr>
            <w:rFonts w:ascii="Times New Roman" w:hAnsi="Times New Roman" w:cs="Times New Roman"/>
            <w:color w:val="0000FF"/>
            <w:sz w:val="24"/>
            <w:szCs w:val="24"/>
          </w:rPr>
          <w:t>N 118</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01.04.2014 </w:t>
      </w:r>
      <w:hyperlink r:id="rId281" w:history="1">
        <w:r w:rsidRPr="001D6F8C">
          <w:rPr>
            <w:rFonts w:ascii="Times New Roman" w:hAnsi="Times New Roman" w:cs="Times New Roman"/>
            <w:color w:val="0000FF"/>
            <w:sz w:val="24"/>
            <w:szCs w:val="24"/>
          </w:rPr>
          <w:t>N 163</w:t>
        </w:r>
      </w:hyperlink>
      <w:r w:rsidRPr="001D6F8C">
        <w:rPr>
          <w:rFonts w:ascii="Times New Roman" w:hAnsi="Times New Roman" w:cs="Times New Roman"/>
          <w:sz w:val="24"/>
          <w:szCs w:val="24"/>
        </w:rPr>
        <w:t xml:space="preserve">, от 25.06.2014 </w:t>
      </w:r>
      <w:hyperlink r:id="rId282"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31.12.2014 </w:t>
      </w:r>
      <w:hyperlink r:id="rId283"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284"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29.07.2015 </w:t>
      </w:r>
      <w:hyperlink r:id="rId285"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286"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Таблица</w:t>
      </w:r>
    </w:p>
    <w:p w:rsidR="001D6F8C" w:rsidRPr="001D6F8C" w:rsidRDefault="001D6F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795"/>
        <w:gridCol w:w="2640"/>
        <w:gridCol w:w="1650"/>
        <w:gridCol w:w="1020"/>
        <w:gridCol w:w="1155"/>
        <w:gridCol w:w="1155"/>
        <w:gridCol w:w="1155"/>
        <w:gridCol w:w="1155"/>
        <w:gridCol w:w="1155"/>
        <w:gridCol w:w="1020"/>
        <w:gridCol w:w="1020"/>
      </w:tblGrid>
      <w:tr w:rsidR="001D6F8C" w:rsidRPr="001D6F8C">
        <w:tc>
          <w:tcPr>
            <w:tcW w:w="680" w:type="dxa"/>
            <w:vMerge w:val="restart"/>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N </w:t>
            </w:r>
            <w:proofErr w:type="spellStart"/>
            <w:r w:rsidRPr="001D6F8C">
              <w:rPr>
                <w:rFonts w:ascii="Times New Roman" w:hAnsi="Times New Roman" w:cs="Times New Roman"/>
                <w:sz w:val="24"/>
                <w:szCs w:val="24"/>
              </w:rPr>
              <w:t>п</w:t>
            </w:r>
            <w:proofErr w:type="spellEnd"/>
            <w:r w:rsidRPr="001D6F8C">
              <w:rPr>
                <w:rFonts w:ascii="Times New Roman" w:hAnsi="Times New Roman" w:cs="Times New Roman"/>
                <w:sz w:val="24"/>
                <w:szCs w:val="24"/>
              </w:rPr>
              <w:t>/</w:t>
            </w:r>
            <w:proofErr w:type="spellStart"/>
            <w:r w:rsidRPr="001D6F8C">
              <w:rPr>
                <w:rFonts w:ascii="Times New Roman" w:hAnsi="Times New Roman" w:cs="Times New Roman"/>
                <w:sz w:val="24"/>
                <w:szCs w:val="24"/>
              </w:rPr>
              <w:t>п</w:t>
            </w:r>
            <w:proofErr w:type="spellEnd"/>
          </w:p>
        </w:tc>
        <w:tc>
          <w:tcPr>
            <w:tcW w:w="3795" w:type="dxa"/>
            <w:vMerge w:val="restart"/>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Наименование целей, индикаторов, задач, показателей, подпрограмм, основных мероприятий</w:t>
            </w:r>
          </w:p>
        </w:tc>
        <w:tc>
          <w:tcPr>
            <w:tcW w:w="2640" w:type="dxa"/>
            <w:vMerge w:val="restart"/>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Ответственный исполнитель, соисполнитель</w:t>
            </w:r>
          </w:p>
        </w:tc>
        <w:tc>
          <w:tcPr>
            <w:tcW w:w="1650" w:type="dxa"/>
            <w:vMerge w:val="restart"/>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Ед. измерения</w:t>
            </w:r>
          </w:p>
        </w:tc>
        <w:tc>
          <w:tcPr>
            <w:tcW w:w="8835" w:type="dxa"/>
            <w:gridSpan w:val="8"/>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Значения индикаторов и показателей</w:t>
            </w:r>
          </w:p>
        </w:tc>
      </w:tr>
      <w:tr w:rsidR="001D6F8C" w:rsidRPr="001D6F8C">
        <w:tc>
          <w:tcPr>
            <w:tcW w:w="680" w:type="dxa"/>
            <w:vMerge/>
          </w:tcPr>
          <w:p w:rsidR="001D6F8C" w:rsidRPr="001D6F8C" w:rsidRDefault="001D6F8C">
            <w:pPr>
              <w:rPr>
                <w:rFonts w:ascii="Times New Roman" w:hAnsi="Times New Roman" w:cs="Times New Roman"/>
                <w:sz w:val="24"/>
                <w:szCs w:val="24"/>
              </w:rPr>
            </w:pPr>
          </w:p>
        </w:tc>
        <w:tc>
          <w:tcPr>
            <w:tcW w:w="3795" w:type="dxa"/>
            <w:vMerge/>
          </w:tcPr>
          <w:p w:rsidR="001D6F8C" w:rsidRPr="001D6F8C" w:rsidRDefault="001D6F8C">
            <w:pPr>
              <w:rPr>
                <w:rFonts w:ascii="Times New Roman" w:hAnsi="Times New Roman" w:cs="Times New Roman"/>
                <w:sz w:val="24"/>
                <w:szCs w:val="24"/>
              </w:rPr>
            </w:pPr>
          </w:p>
        </w:tc>
        <w:tc>
          <w:tcPr>
            <w:tcW w:w="2640" w:type="dxa"/>
            <w:vMerge/>
          </w:tcPr>
          <w:p w:rsidR="001D6F8C" w:rsidRPr="001D6F8C" w:rsidRDefault="001D6F8C">
            <w:pPr>
              <w:rPr>
                <w:rFonts w:ascii="Times New Roman" w:hAnsi="Times New Roman" w:cs="Times New Roman"/>
                <w:sz w:val="24"/>
                <w:szCs w:val="24"/>
              </w:rPr>
            </w:pPr>
          </w:p>
        </w:tc>
        <w:tc>
          <w:tcPr>
            <w:tcW w:w="1650" w:type="dxa"/>
            <w:vMerge/>
          </w:tcPr>
          <w:p w:rsidR="001D6F8C" w:rsidRPr="001D6F8C" w:rsidRDefault="001D6F8C">
            <w:pPr>
              <w:rPr>
                <w:rFonts w:ascii="Times New Roman" w:hAnsi="Times New Roman" w:cs="Times New Roman"/>
                <w:sz w:val="24"/>
                <w:szCs w:val="24"/>
              </w:rPr>
            </w:pP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2013 год</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2014 год</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2015 год</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2016 год</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2017 год</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2018 год</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2019 год</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2020 год</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379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w:t>
            </w:r>
          </w:p>
        </w:tc>
        <w:tc>
          <w:tcPr>
            <w:tcW w:w="264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16920" w:type="dxa"/>
            <w:gridSpan w:val="11"/>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Цель государственной программы: Повышение эффективности деятельности исполнительных органов государственной власти Липецкой области и органов местного самоуправления муниципальных образований Липецкой области</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Индикатор 1:</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Уровень удовлетворенности населения Липецкой области качеством предоставления государственных, муниципальных и дополнительных услуг, в т.ч. предоставляемых в формате МФЦ</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79</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83</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88</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92</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95</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Индикатор 2:</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государственных гражданских служащих области, прошедших ежегодно профессиональную переподготовку и повышение квалификации</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35,5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33,6</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33,7</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33,8</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33,9</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34,0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34,1</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34,2</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Индикатор 3:</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Численность государственных гражданских служащих в органах исполнительной власти</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чел. на 10 тыс. населения</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11,9</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11,8</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11,7</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11,6</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11,5</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11,4</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11,3</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Индикатор 4:</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Сумма поступивших неналоговых доходов от управления и распоряжения областным имуществом, а также земельными участками, государственная собственность на которые не разграничена на территории городского округа город Липецк, в областной бюджет и бюджет муниципального образования г. Липецка, за исключением доходов от приватизации</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млн. руб.</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678,4</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468,2</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458,1</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453,6</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438,5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438,5</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418,5</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418,5</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w:t>
            </w:r>
          </w:p>
        </w:tc>
        <w:tc>
          <w:tcPr>
            <w:tcW w:w="16920" w:type="dxa"/>
            <w:gridSpan w:val="11"/>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Задача 1 государственной программы: Повышение качества и доступности предоставления государственных, муниципальных и дополнительных услуг на территории Липецкой области, в т.ч. предоставляемых в формате МФЦ и в удаленных офисах МФЦ</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задачи 1 государственной программы:</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оказываемых государственных, муниципальных и дополнительных услуг в МФЦ</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шт.</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310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320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340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350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360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370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380</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w:t>
            </w:r>
          </w:p>
        </w:tc>
        <w:tc>
          <w:tcPr>
            <w:tcW w:w="16920" w:type="dxa"/>
            <w:gridSpan w:val="11"/>
          </w:tcPr>
          <w:p w:rsidR="001D6F8C" w:rsidRPr="001D6F8C" w:rsidRDefault="00F545A2">
            <w:pPr>
              <w:pStyle w:val="ConsPlusNormal"/>
              <w:rPr>
                <w:rFonts w:ascii="Times New Roman" w:hAnsi="Times New Roman" w:cs="Times New Roman"/>
                <w:sz w:val="24"/>
                <w:szCs w:val="24"/>
              </w:rPr>
            </w:pPr>
            <w:hyperlink w:anchor="P528" w:history="1">
              <w:r w:rsidR="001D6F8C" w:rsidRPr="001D6F8C">
                <w:rPr>
                  <w:rFonts w:ascii="Times New Roman" w:hAnsi="Times New Roman" w:cs="Times New Roman"/>
                  <w:color w:val="0000FF"/>
                  <w:sz w:val="24"/>
                  <w:szCs w:val="24"/>
                </w:rPr>
                <w:t>Подпрограмма 1</w:t>
              </w:r>
            </w:hyperlink>
            <w:r w:rsidR="001D6F8C" w:rsidRPr="001D6F8C">
              <w:rPr>
                <w:rFonts w:ascii="Times New Roman" w:hAnsi="Times New Roman" w:cs="Times New Roman"/>
                <w:sz w:val="24"/>
                <w:szCs w:val="24"/>
              </w:rPr>
              <w:t>: "Повышение качества предоставления государственных, муниципальных и дополнительных услуг в Липецкой области"</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w:t>
            </w:r>
          </w:p>
        </w:tc>
        <w:tc>
          <w:tcPr>
            <w:tcW w:w="16920" w:type="dxa"/>
            <w:gridSpan w:val="11"/>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Цель </w:t>
            </w:r>
            <w:hyperlink w:anchor="P528" w:history="1">
              <w:r w:rsidRPr="001D6F8C">
                <w:rPr>
                  <w:rFonts w:ascii="Times New Roman" w:hAnsi="Times New Roman" w:cs="Times New Roman"/>
                  <w:color w:val="0000FF"/>
                  <w:sz w:val="24"/>
                  <w:szCs w:val="24"/>
                </w:rPr>
                <w:t>подпрограммы 1</w:t>
              </w:r>
            </w:hyperlink>
            <w:r w:rsidRPr="001D6F8C">
              <w:rPr>
                <w:rFonts w:ascii="Times New Roman" w:hAnsi="Times New Roman" w:cs="Times New Roman"/>
                <w:sz w:val="24"/>
                <w:szCs w:val="24"/>
              </w:rPr>
              <w:t>: Оптимизация и повышение качества предоставления государственных, муниципальных и дополнительных услуг в Липецкой области</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Индикатор 1 </w:t>
            </w:r>
            <w:hyperlink w:anchor="P528" w:history="1">
              <w:r w:rsidRPr="001D6F8C">
                <w:rPr>
                  <w:rFonts w:ascii="Times New Roman" w:hAnsi="Times New Roman" w:cs="Times New Roman"/>
                  <w:color w:val="0000FF"/>
                  <w:sz w:val="24"/>
                  <w:szCs w:val="24"/>
                </w:rPr>
                <w:t>подпрограммы 1</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граждан, имеющих доступ к получению государственных услуг по принципу "одного окна" по месту пребывания, в т.ч. в МФЦ</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75,5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87,2</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92</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97</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w:t>
            </w:r>
          </w:p>
        </w:tc>
        <w:tc>
          <w:tcPr>
            <w:tcW w:w="16920" w:type="dxa"/>
            <w:gridSpan w:val="11"/>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Задача 1 </w:t>
            </w:r>
            <w:hyperlink w:anchor="P528" w:history="1">
              <w:r w:rsidRPr="001D6F8C">
                <w:rPr>
                  <w:rFonts w:ascii="Times New Roman" w:hAnsi="Times New Roman" w:cs="Times New Roman"/>
                  <w:color w:val="0000FF"/>
                  <w:sz w:val="24"/>
                  <w:szCs w:val="24"/>
                </w:rPr>
                <w:t>подпрограммы 1</w:t>
              </w:r>
            </w:hyperlink>
            <w:r w:rsidRPr="001D6F8C">
              <w:rPr>
                <w:rFonts w:ascii="Times New Roman" w:hAnsi="Times New Roman" w:cs="Times New Roman"/>
                <w:sz w:val="24"/>
                <w:szCs w:val="24"/>
              </w:rPr>
              <w:t>: Реализация принципа "одного окна" при предоставлении государственных услуг</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задачи 1 </w:t>
            </w:r>
            <w:hyperlink w:anchor="P528" w:history="1">
              <w:r w:rsidRPr="001D6F8C">
                <w:rPr>
                  <w:rFonts w:ascii="Times New Roman" w:hAnsi="Times New Roman" w:cs="Times New Roman"/>
                  <w:color w:val="0000FF"/>
                  <w:sz w:val="24"/>
                  <w:szCs w:val="24"/>
                </w:rPr>
                <w:t>подпрограммы 1</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Охват населения услугами МФЦ в "шаговой доступности"</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33,6</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72,5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13.</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1 </w:t>
            </w:r>
            <w:hyperlink w:anchor="P528" w:history="1">
              <w:r w:rsidRPr="001D6F8C">
                <w:rPr>
                  <w:rFonts w:ascii="Times New Roman" w:hAnsi="Times New Roman" w:cs="Times New Roman"/>
                  <w:color w:val="0000FF"/>
                  <w:sz w:val="24"/>
                  <w:szCs w:val="24"/>
                </w:rPr>
                <w:t>подпрограммы 1</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Организация предоставления государственных и муниципальных услуг по принципу "одного окна", в т.ч. в МФЦ</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14.</w:t>
            </w:r>
          </w:p>
        </w:tc>
        <w:tc>
          <w:tcPr>
            <w:tcW w:w="16920" w:type="dxa"/>
            <w:gridSpan w:val="11"/>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Задача 2 </w:t>
            </w:r>
            <w:hyperlink w:anchor="P528" w:history="1">
              <w:r w:rsidRPr="001D6F8C">
                <w:rPr>
                  <w:rFonts w:ascii="Times New Roman" w:hAnsi="Times New Roman" w:cs="Times New Roman"/>
                  <w:color w:val="0000FF"/>
                  <w:sz w:val="24"/>
                  <w:szCs w:val="24"/>
                </w:rPr>
                <w:t>подпрограммы 1</w:t>
              </w:r>
            </w:hyperlink>
            <w:r w:rsidRPr="001D6F8C">
              <w:rPr>
                <w:rFonts w:ascii="Times New Roman" w:hAnsi="Times New Roman" w:cs="Times New Roman"/>
                <w:sz w:val="24"/>
                <w:szCs w:val="24"/>
              </w:rPr>
              <w:t>: Развитие системы мониторинга качества и доступности государственных, муниципальных и дополнительных услуг на территории Липецкой области, в т.ч. предоставляемых в МФЦ</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1 задачи 2 </w:t>
            </w:r>
            <w:hyperlink w:anchor="P528" w:history="1">
              <w:r w:rsidRPr="001D6F8C">
                <w:rPr>
                  <w:rFonts w:ascii="Times New Roman" w:hAnsi="Times New Roman" w:cs="Times New Roman"/>
                  <w:color w:val="0000FF"/>
                  <w:sz w:val="24"/>
                  <w:szCs w:val="24"/>
                </w:rPr>
                <w:t>подпрограммы 1</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государственных услуг от общего числа предоставляемых в системе МФЦ, по которым регулярно проводится мониторинг качества их предоставления (</w:t>
            </w:r>
            <w:hyperlink r:id="rId287" w:history="1">
              <w:r w:rsidRPr="001D6F8C">
                <w:rPr>
                  <w:rFonts w:ascii="Times New Roman" w:hAnsi="Times New Roman" w:cs="Times New Roman"/>
                  <w:color w:val="0000FF"/>
                  <w:sz w:val="24"/>
                  <w:szCs w:val="24"/>
                </w:rPr>
                <w:t>постановление</w:t>
              </w:r>
            </w:hyperlink>
            <w:r w:rsidRPr="001D6F8C">
              <w:rPr>
                <w:rFonts w:ascii="Times New Roman" w:hAnsi="Times New Roman" w:cs="Times New Roman"/>
                <w:sz w:val="24"/>
                <w:szCs w:val="24"/>
              </w:rPr>
              <w:t xml:space="preserve"> администрации Липецкой области N 410)</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не менее 50%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не менее 50%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не менее 50%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не менее 50%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не менее 50%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не менее</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не менее 50%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не менее 50%</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2 задачи 2 </w:t>
            </w:r>
            <w:hyperlink w:anchor="P528" w:history="1">
              <w:r w:rsidRPr="001D6F8C">
                <w:rPr>
                  <w:rFonts w:ascii="Times New Roman" w:hAnsi="Times New Roman" w:cs="Times New Roman"/>
                  <w:color w:val="0000FF"/>
                  <w:sz w:val="24"/>
                  <w:szCs w:val="24"/>
                </w:rPr>
                <w:t>подпрограммы 1</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заявителей, удовлетворенных качеством предоставления государственных услуг по принципу "одного окна" в МФЦ и в удаленных офисах МФЦ</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79</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83</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88</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92</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95</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2 </w:t>
            </w:r>
            <w:hyperlink w:anchor="P528" w:history="1">
              <w:r w:rsidRPr="001D6F8C">
                <w:rPr>
                  <w:rFonts w:ascii="Times New Roman" w:hAnsi="Times New Roman" w:cs="Times New Roman"/>
                  <w:color w:val="0000FF"/>
                  <w:sz w:val="24"/>
                  <w:szCs w:val="24"/>
                </w:rPr>
                <w:t>подпрограммы 1</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Мониторинг качества предоставления государственных, муниципальных и дополнительных услуг и обеспечение информационной открытости системы качества предоставления государственных услуг</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w:t>
            </w:r>
          </w:p>
        </w:tc>
        <w:tc>
          <w:tcPr>
            <w:tcW w:w="16920" w:type="dxa"/>
            <w:gridSpan w:val="11"/>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Задача 2 государственной программы: Совершенствование системы формирования кадрового состава государственной гражданской и муниципальной службы</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1 задачи 2 государственной программы:</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государственных гражданских служащих, назначенных по конкурсу и из кадрового резерва</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71,0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71,2</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71,7</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71,9</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72,0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72,2</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72,5</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2 задачи 2 государственной программы:</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муниципальных служащих, назначенных по конкурсу и из кадрового резерва</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29</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36</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42</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w:t>
            </w:r>
          </w:p>
        </w:tc>
        <w:tc>
          <w:tcPr>
            <w:tcW w:w="16920" w:type="dxa"/>
            <w:gridSpan w:val="11"/>
          </w:tcPr>
          <w:p w:rsidR="001D6F8C" w:rsidRPr="001D6F8C" w:rsidRDefault="00F545A2">
            <w:pPr>
              <w:pStyle w:val="ConsPlusNormal"/>
              <w:rPr>
                <w:rFonts w:ascii="Times New Roman" w:hAnsi="Times New Roman" w:cs="Times New Roman"/>
                <w:sz w:val="24"/>
                <w:szCs w:val="24"/>
              </w:rPr>
            </w:pPr>
            <w:hyperlink w:anchor="P738" w:history="1">
              <w:r w:rsidR="001D6F8C" w:rsidRPr="001D6F8C">
                <w:rPr>
                  <w:rFonts w:ascii="Times New Roman" w:hAnsi="Times New Roman" w:cs="Times New Roman"/>
                  <w:color w:val="0000FF"/>
                  <w:sz w:val="24"/>
                  <w:szCs w:val="24"/>
                </w:rPr>
                <w:t>Подпрограмма 2</w:t>
              </w:r>
            </w:hyperlink>
            <w:r w:rsidR="001D6F8C" w:rsidRPr="001D6F8C">
              <w:rPr>
                <w:rFonts w:ascii="Times New Roman" w:hAnsi="Times New Roman" w:cs="Times New Roman"/>
                <w:sz w:val="24"/>
                <w:szCs w:val="24"/>
              </w:rPr>
              <w:t>: "Совершенствование государственной гражданской и муниципальной службы Липецкой области"</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22.</w:t>
            </w:r>
          </w:p>
        </w:tc>
        <w:tc>
          <w:tcPr>
            <w:tcW w:w="16920" w:type="dxa"/>
            <w:gridSpan w:val="11"/>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Задача 1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Совершенствование подготовки, профессиональной переподготовки и повышения квалификации государственных гражданских служащих и муниципальных служащих области</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23.</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задачи 1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государственных гражданских служащих с высшим образованием</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98,9</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99,1</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99,2</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99,3</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99,4</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99,5</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99,6</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99,7</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24.</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2 задачи 1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государственных гражданских служащих области, прошедших профессиональную переподготовку и повышение квалификации</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35,5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33,6</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33,7</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33,8</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33,9</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34,0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34,1</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34,2</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1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Подготовка и профессиональная переподготовка и повышение квалификации государственных гражданских служащих</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26.</w:t>
            </w:r>
          </w:p>
        </w:tc>
        <w:tc>
          <w:tcPr>
            <w:tcW w:w="16920" w:type="dxa"/>
            <w:gridSpan w:val="11"/>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Задача 2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Совершенствование государственной гражданской службы Липецкой области</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27.</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1 задачи 2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вакантных должностей государственной гражданской службы, замещаемых на основе конкурса</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42,6</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93,5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94,0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94,5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95,0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95,5</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96,0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96,5</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2 задачи 2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вакантных должностей государственной гражданской службы, замещаемых на основе назначения из кадрового резерва</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28,4</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31,0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32,0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33,0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34,0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35,0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36,0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37,0</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29.</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2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Развитие государственной гражданской службы области</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w:t>
            </w:r>
          </w:p>
        </w:tc>
        <w:tc>
          <w:tcPr>
            <w:tcW w:w="16920" w:type="dxa"/>
            <w:gridSpan w:val="11"/>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Задача 3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Создание и совершенствование системы работы с резервом управленческих кадров Липецкой области</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31.</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1 задачи 3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должностей из номенклатуры должностей, на которые сформирован резерв управленческих кадров</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51</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75</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77</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80</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32.</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2 задачи 3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назначенных на должности из резерва управленческих кадров области от общего числа состоящих в резерве управленческих кадров области</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33.</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3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Развитие системы работы с резервом управленческих кадров Липецкой области</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65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34.</w:t>
            </w:r>
          </w:p>
        </w:tc>
        <w:tc>
          <w:tcPr>
            <w:tcW w:w="16920" w:type="dxa"/>
            <w:gridSpan w:val="11"/>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Задача 4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Формирование квалифицированного кадрового состава муниципальной службы</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35.</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1 задачи 4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вакантных должностей муниципальной службы, замещаемых на основе назначения из кадрового резерва</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29</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36</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42</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36.</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2 задачи 4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городских округов, муниципальных районов, городских и сельских поселений, в которых кадровый резерв на должности муниципальной службы сформирован на основании нормативного правового акта</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37.</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3 задачи 4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городских округов, муниципальных районов, городских и сельских поселений, в которых резерв управленческих кадров сформирован на основании нормативного правового акта</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38.</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4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Оказание содействия муниципальным образованиям Липецкой области в разработке нормативных правовых актов по вопросам формирования резерва на должности муниципальной службы и резерва управленческих кадров</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65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39.</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4 задачи 4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муниципальных служащих, прошедших курсы повышения квалификации, от общего числа муниципальных служащих</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17,1</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17,2</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17,3</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17,4</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17,5</w:t>
            </w: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39 в ред. </w:t>
            </w:r>
            <w:hyperlink r:id="rId288"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Основное мероприятие 5:</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Предоставление субсидий местным бюджетам на реализацию муниципальных программ в части повышения квалификации муниципальных служащих органов местного самоуправления поселений, муниципальных районов и городских округов</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65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41.</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5 задачи 4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принятых нормативных правовых актов, соответствующих действующему законодательству, от общего числа принятых муниципальных нормативных правовых актов</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41</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97</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97</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97</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97</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97</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97</w:t>
            </w: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41 в ред. </w:t>
            </w:r>
            <w:hyperlink r:id="rId289"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42.</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Основное мероприятие 6:</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Предоставление субсидий местным бюджетам на реализацию муниципальных программ в части приобретения информационных услуг с использованием информационно-правовых систем</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65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43.</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6 задачи 4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Доля личных подсобных хозяйств поселений области, занесенных в электронную версию книги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от общего количества личных подсобных хозяйств поселений области</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93</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97,5</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98</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98,5</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99,5</w:t>
            </w: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43 в ред. </w:t>
            </w:r>
            <w:hyperlink r:id="rId290"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44.</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Основное мероприятие 7:</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Предоставление субсидий местным бюджетам на реализацию муниципальных программ в части приобретения услуг по сопровождению сетевого программного обеспечения по электронному ведению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в поселениях области</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65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45.</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7 задачи 4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муниципальных образований, распространивших передовой опыт по вопросам местного самоуправления</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ед.</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32</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47</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62</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77</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92</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107</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122</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46.</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8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Совершенствование муниципальной службы</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65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47.</w:t>
            </w:r>
          </w:p>
        </w:tc>
        <w:tc>
          <w:tcPr>
            <w:tcW w:w="16920" w:type="dxa"/>
            <w:gridSpan w:val="11"/>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Задача 3 государственной программы: Повышение эффективности государственного управления на основе применения информационных и телекоммуникационных технологий, развитие инфраструктуры электронного правительства</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48.</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1 задачи 3 государственной программы:</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граждан, использующих механизм получения государственных и муниципальных услуг в электронной форме</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35</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45</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w:t>
            </w: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291"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49.</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2 задачи 3 государственной программы:</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домашних хозяйств, имеющих широкополосный доступ к сети Интернет, в общем количестве домохозяйств</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44</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47</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53</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56</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58</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61</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64</w:t>
            </w: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292"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49.1.</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3 задачи 3 государственной программы: Количество тематических слоев в информационной системе сельскохозяйственной деятельности Липецкой области</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сельского хозяйства Липецкой области</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ед.</w:t>
            </w: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w:t>
            </w: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49.1 введен </w:t>
            </w:r>
            <w:hyperlink r:id="rId293"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w:t>
            </w:r>
          </w:p>
        </w:tc>
        <w:tc>
          <w:tcPr>
            <w:tcW w:w="16920" w:type="dxa"/>
            <w:gridSpan w:val="11"/>
          </w:tcPr>
          <w:p w:rsidR="001D6F8C" w:rsidRPr="001D6F8C" w:rsidRDefault="00F545A2">
            <w:pPr>
              <w:pStyle w:val="ConsPlusNormal"/>
              <w:rPr>
                <w:rFonts w:ascii="Times New Roman" w:hAnsi="Times New Roman" w:cs="Times New Roman"/>
                <w:sz w:val="24"/>
                <w:szCs w:val="24"/>
              </w:rPr>
            </w:pPr>
            <w:hyperlink w:anchor="P995" w:history="1">
              <w:r w:rsidR="001D6F8C" w:rsidRPr="001D6F8C">
                <w:rPr>
                  <w:rFonts w:ascii="Times New Roman" w:hAnsi="Times New Roman" w:cs="Times New Roman"/>
                  <w:color w:val="0000FF"/>
                  <w:sz w:val="24"/>
                  <w:szCs w:val="24"/>
                </w:rPr>
                <w:t>Подпрограмма 3</w:t>
              </w:r>
            </w:hyperlink>
            <w:r w:rsidR="001D6F8C" w:rsidRPr="001D6F8C">
              <w:rPr>
                <w:rFonts w:ascii="Times New Roman" w:hAnsi="Times New Roman" w:cs="Times New Roman"/>
                <w:sz w:val="24"/>
                <w:szCs w:val="24"/>
              </w:rPr>
              <w:t xml:space="preserve"> "Формирование электронного правительства в Липецкой области"</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51.</w:t>
            </w:r>
          </w:p>
        </w:tc>
        <w:tc>
          <w:tcPr>
            <w:tcW w:w="16920" w:type="dxa"/>
            <w:gridSpan w:val="11"/>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Задача 1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 Повышение качества государственного управления за счет создания и внедрения современных информационных технологий</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52.</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1 задачи 1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программных модулей Информационно-аналитической системы администрации Липецкой области, созданных в рамках развития специальных информационных и информационно-технологических систем обеспечения деятельности органов государственной власти деятельности органов государственной власти</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ед.</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77</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104</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109</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112</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115</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118</w:t>
            </w: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294"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53.</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2 задачи 1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сотрудников структур администрации области, исполнительных органов государственной власти области, органов местного самоуправления, областных государственных предприятий и областных государственных учреждений, закрепленных за отраслевыми исполнительными органами государственной власти Липецкой области, использующих единую систему электронного документооборота</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w:t>
            </w:r>
          </w:p>
        </w:tc>
        <w:tc>
          <w:tcPr>
            <w:tcW w:w="165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чел.</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2120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2250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2370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2500</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2650</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2800</w:t>
            </w: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53 в ред. </w:t>
            </w:r>
            <w:hyperlink r:id="rId295"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53.1.</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3 задачи 1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 Количество посещений сайта "Портал неравнодушных" в год, ед.</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экономики администрации Липецкой области</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ед.</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9000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13500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17000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19500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23500</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27000</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30000</w:t>
            </w: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53.1 введен </w:t>
            </w:r>
            <w:hyperlink r:id="rId296"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25.06.2014 N 272)</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1 задачи 1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Создание и развитие специальных информационных и информационно-технологических систем обеспечения деятельности органов государственной власти</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 управление экономики администрации Липецкой области</w:t>
            </w:r>
          </w:p>
        </w:tc>
        <w:tc>
          <w:tcPr>
            <w:tcW w:w="165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297"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13.03.2014 N 118)</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w:t>
            </w:r>
          </w:p>
        </w:tc>
        <w:tc>
          <w:tcPr>
            <w:tcW w:w="16920" w:type="dxa"/>
            <w:gridSpan w:val="11"/>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Задача 2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 Повышение качества и доступности предоставления государственных и муниципальных услуг с использованием информационных технологий</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56.</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1 задачи 2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государственных услуг, предоставляемых в электронной форме, в общем объеме государственных услуг</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98</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57.</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2 задачи 2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Совершенствование системы предоставления государственных и муниципальных услуг на основе информационных технологий</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 управление социальной защиты населения Липецкой области, управление труда и занятости Липецкой области, управление образования и науки Липецкой области,</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управление ЗАГС и архивов Липецкой области, инспекция </w:t>
            </w:r>
            <w:proofErr w:type="spellStart"/>
            <w:r w:rsidRPr="001D6F8C">
              <w:rPr>
                <w:rFonts w:ascii="Times New Roman" w:hAnsi="Times New Roman" w:cs="Times New Roman"/>
                <w:sz w:val="24"/>
                <w:szCs w:val="24"/>
              </w:rPr>
              <w:t>Гостехнадзора</w:t>
            </w:r>
            <w:proofErr w:type="spellEnd"/>
            <w:r w:rsidRPr="001D6F8C">
              <w:rPr>
                <w:rFonts w:ascii="Times New Roman" w:hAnsi="Times New Roman" w:cs="Times New Roman"/>
                <w:sz w:val="24"/>
                <w:szCs w:val="24"/>
              </w:rPr>
              <w:t xml:space="preserve"> Липецкой области</w:t>
            </w:r>
          </w:p>
        </w:tc>
        <w:tc>
          <w:tcPr>
            <w:tcW w:w="165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298"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25.02.2014 N 83)</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58.</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3 задачи 2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Обеспечение выполнения государственного задания, направленного на функционирование элементов инфраструктуры электронного правительства области, выпуск и обслуживание универсальной электронной карты</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w:t>
            </w:r>
          </w:p>
        </w:tc>
        <w:tc>
          <w:tcPr>
            <w:tcW w:w="165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299"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25.02.2014 N 83)</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59.</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2 задачи 2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городских и сельских поселений области, в которых созданы условия для обеспечения жителей услугами связи в целях предоставления муниципальных услуг в электронной форме</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47</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72</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60.</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4 задачи 2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 Предоставление субсидий местным бюджетам на реализацию муниципальных программ по созданию условий для обеспечения жителей городских и сельских поселений области услугами связи в целях предоставления муниципальных услуг в электронной форме</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w:t>
            </w:r>
          </w:p>
        </w:tc>
        <w:tc>
          <w:tcPr>
            <w:tcW w:w="165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300"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25.02.2014 N 83)</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61.</w:t>
            </w:r>
          </w:p>
        </w:tc>
        <w:tc>
          <w:tcPr>
            <w:tcW w:w="16920" w:type="dxa"/>
            <w:gridSpan w:val="11"/>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Задача 3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 Организация единой защищенной сети администрации Липецкой области</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62.</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1 задачи 3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Доля защищенных каналов связи между администрацией Липецкой области, исполнительными органами государственной власти Липецкой области и администрациями муниципальных районов и городских округов Липецкой области</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63.</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5 задачи 3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Организация и сопровождение защищенных каналов передачи данных между администрацией Липецкой области, исполнительными органами государственной власти Липецкой области и администрациями муниципальных районов и городских округов Липецкой области</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 управление ЗАГС и архивов Липецкой области</w:t>
            </w:r>
          </w:p>
        </w:tc>
        <w:tc>
          <w:tcPr>
            <w:tcW w:w="165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301"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25.02.2014 N 83)</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63.1.</w:t>
            </w:r>
          </w:p>
        </w:tc>
        <w:tc>
          <w:tcPr>
            <w:tcW w:w="16920" w:type="dxa"/>
            <w:gridSpan w:val="11"/>
            <w:tcBorders>
              <w:bottom w:val="nil"/>
            </w:tcBorders>
          </w:tcPr>
          <w:p w:rsidR="001D6F8C" w:rsidRPr="001D6F8C" w:rsidRDefault="00F545A2">
            <w:pPr>
              <w:pStyle w:val="ConsPlusNormal"/>
              <w:rPr>
                <w:rFonts w:ascii="Times New Roman" w:hAnsi="Times New Roman" w:cs="Times New Roman"/>
                <w:sz w:val="24"/>
                <w:szCs w:val="24"/>
              </w:rPr>
            </w:pPr>
            <w:hyperlink w:anchor="P1521" w:history="1">
              <w:r w:rsidR="001D6F8C" w:rsidRPr="001D6F8C">
                <w:rPr>
                  <w:rFonts w:ascii="Times New Roman" w:hAnsi="Times New Roman" w:cs="Times New Roman"/>
                  <w:color w:val="0000FF"/>
                  <w:sz w:val="24"/>
                  <w:szCs w:val="24"/>
                </w:rPr>
                <w:t>Подпрограмма 5</w:t>
              </w:r>
            </w:hyperlink>
            <w:r w:rsidR="001D6F8C" w:rsidRPr="001D6F8C">
              <w:rPr>
                <w:rFonts w:ascii="Times New Roman" w:hAnsi="Times New Roman" w:cs="Times New Roman"/>
                <w:sz w:val="24"/>
                <w:szCs w:val="24"/>
              </w:rPr>
              <w:t xml:space="preserve"> "Использование результатов космической деятельности в интересах социально-экономического развития Липецкой области"</w:t>
            </w: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63.1 введен </w:t>
            </w:r>
            <w:hyperlink r:id="rId302"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63.2.</w:t>
            </w:r>
          </w:p>
        </w:tc>
        <w:tc>
          <w:tcPr>
            <w:tcW w:w="16920" w:type="dxa"/>
            <w:gridSpan w:val="11"/>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Задача 1 </w:t>
            </w:r>
            <w:hyperlink w:anchor="P1521" w:history="1">
              <w:r w:rsidRPr="001D6F8C">
                <w:rPr>
                  <w:rFonts w:ascii="Times New Roman" w:hAnsi="Times New Roman" w:cs="Times New Roman"/>
                  <w:color w:val="0000FF"/>
                  <w:sz w:val="24"/>
                  <w:szCs w:val="24"/>
                </w:rPr>
                <w:t>подпрограммы 5</w:t>
              </w:r>
            </w:hyperlink>
            <w:r w:rsidRPr="001D6F8C">
              <w:rPr>
                <w:rFonts w:ascii="Times New Roman" w:hAnsi="Times New Roman" w:cs="Times New Roman"/>
                <w:sz w:val="24"/>
                <w:szCs w:val="24"/>
              </w:rPr>
              <w:t>: Модернизация системы мониторинга транспортных средств, задействованных в дорожной и лесной отраслях, с использованием системы ГЛОНАСС</w:t>
            </w: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63.2 введен </w:t>
            </w:r>
            <w:hyperlink r:id="rId303"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63.3.</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задачи 1 </w:t>
            </w:r>
            <w:hyperlink w:anchor="P1521" w:history="1">
              <w:r w:rsidRPr="001D6F8C">
                <w:rPr>
                  <w:rFonts w:ascii="Times New Roman" w:hAnsi="Times New Roman" w:cs="Times New Roman"/>
                  <w:color w:val="0000FF"/>
                  <w:sz w:val="24"/>
                  <w:szCs w:val="24"/>
                </w:rPr>
                <w:t>подпрограммы 5</w:t>
              </w:r>
            </w:hyperlink>
            <w:r w:rsidRPr="001D6F8C">
              <w:rPr>
                <w:rFonts w:ascii="Times New Roman" w:hAnsi="Times New Roman" w:cs="Times New Roman"/>
                <w:sz w:val="24"/>
                <w:szCs w:val="24"/>
              </w:rPr>
              <w:t>: Доля дорожной техники, оборудованной системой ГЛОНАСС</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дорог и транспорта Липецкой области</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22,9</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22,9</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22,9</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22,9</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27,9</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61,4</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w:t>
            </w: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63.3 введен </w:t>
            </w:r>
            <w:hyperlink r:id="rId304"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63.4.</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Основное мероприятие 1. Внедрение системы мониторинга транспортных средств, задействованных в дорожной отрасли</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дорог и транспорта Липецкой области</w:t>
            </w:r>
          </w:p>
        </w:tc>
        <w:tc>
          <w:tcPr>
            <w:tcW w:w="165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63.4 введен </w:t>
            </w:r>
            <w:hyperlink r:id="rId305"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63.5.</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2 задачи 1 </w:t>
            </w:r>
            <w:hyperlink w:anchor="P1521" w:history="1">
              <w:r w:rsidRPr="001D6F8C">
                <w:rPr>
                  <w:rFonts w:ascii="Times New Roman" w:hAnsi="Times New Roman" w:cs="Times New Roman"/>
                  <w:color w:val="0000FF"/>
                  <w:sz w:val="24"/>
                  <w:szCs w:val="24"/>
                </w:rPr>
                <w:t>подпрограммы 5</w:t>
              </w:r>
            </w:hyperlink>
            <w:r w:rsidRPr="001D6F8C">
              <w:rPr>
                <w:rFonts w:ascii="Times New Roman" w:hAnsi="Times New Roman" w:cs="Times New Roman"/>
                <w:sz w:val="24"/>
                <w:szCs w:val="24"/>
              </w:rPr>
              <w:t xml:space="preserve">: Доля </w:t>
            </w:r>
            <w:proofErr w:type="spellStart"/>
            <w:r w:rsidRPr="001D6F8C">
              <w:rPr>
                <w:rFonts w:ascii="Times New Roman" w:hAnsi="Times New Roman" w:cs="Times New Roman"/>
                <w:sz w:val="24"/>
                <w:szCs w:val="24"/>
              </w:rPr>
              <w:t>лесопожарной</w:t>
            </w:r>
            <w:proofErr w:type="spellEnd"/>
            <w:r w:rsidRPr="001D6F8C">
              <w:rPr>
                <w:rFonts w:ascii="Times New Roman" w:hAnsi="Times New Roman" w:cs="Times New Roman"/>
                <w:sz w:val="24"/>
                <w:szCs w:val="24"/>
              </w:rPr>
              <w:t xml:space="preserve"> и лесохозяйственной техники, оборудованной системой ГЛОНАСС</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лесного хозяйства Липецкой области</w:t>
            </w:r>
          </w:p>
        </w:tc>
        <w:tc>
          <w:tcPr>
            <w:tcW w:w="165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60</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w:t>
            </w: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63.5 введен </w:t>
            </w:r>
            <w:hyperlink r:id="rId306"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63.6.</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2 </w:t>
            </w:r>
            <w:hyperlink w:anchor="P1521" w:history="1">
              <w:r w:rsidRPr="001D6F8C">
                <w:rPr>
                  <w:rFonts w:ascii="Times New Roman" w:hAnsi="Times New Roman" w:cs="Times New Roman"/>
                  <w:color w:val="0000FF"/>
                  <w:sz w:val="24"/>
                  <w:szCs w:val="24"/>
                </w:rPr>
                <w:t>подпрограммы 5</w:t>
              </w:r>
            </w:hyperlink>
            <w:r w:rsidRPr="001D6F8C">
              <w:rPr>
                <w:rFonts w:ascii="Times New Roman" w:hAnsi="Times New Roman" w:cs="Times New Roman"/>
                <w:sz w:val="24"/>
                <w:szCs w:val="24"/>
              </w:rPr>
              <w:t>: Внедрение системы мониторинга транспортных средств, задействованных в лесной отрасли</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лесного хозяйства Липецкой области</w:t>
            </w:r>
          </w:p>
        </w:tc>
        <w:tc>
          <w:tcPr>
            <w:tcW w:w="165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63.6 введен </w:t>
            </w:r>
            <w:hyperlink r:id="rId307"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63.7.</w:t>
            </w:r>
          </w:p>
        </w:tc>
        <w:tc>
          <w:tcPr>
            <w:tcW w:w="16920" w:type="dxa"/>
            <w:gridSpan w:val="11"/>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Задача 2 </w:t>
            </w:r>
            <w:hyperlink w:anchor="P1521" w:history="1">
              <w:r w:rsidRPr="001D6F8C">
                <w:rPr>
                  <w:rFonts w:ascii="Times New Roman" w:hAnsi="Times New Roman" w:cs="Times New Roman"/>
                  <w:color w:val="0000FF"/>
                  <w:sz w:val="24"/>
                  <w:szCs w:val="24"/>
                </w:rPr>
                <w:t>подпрограммы 5</w:t>
              </w:r>
            </w:hyperlink>
            <w:r w:rsidRPr="001D6F8C">
              <w:rPr>
                <w:rFonts w:ascii="Times New Roman" w:hAnsi="Times New Roman" w:cs="Times New Roman"/>
                <w:sz w:val="24"/>
                <w:szCs w:val="24"/>
              </w:rPr>
              <w:t>: Обеспечение мониторинга использования земель сельскохозяйственного назначения Липецкой области</w:t>
            </w: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63.7 введен </w:t>
            </w:r>
            <w:hyperlink r:id="rId308"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63.8.</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задачи 2 </w:t>
            </w:r>
            <w:hyperlink w:anchor="P1521" w:history="1">
              <w:r w:rsidRPr="001D6F8C">
                <w:rPr>
                  <w:rFonts w:ascii="Times New Roman" w:hAnsi="Times New Roman" w:cs="Times New Roman"/>
                  <w:color w:val="0000FF"/>
                  <w:sz w:val="24"/>
                  <w:szCs w:val="24"/>
                </w:rPr>
                <w:t>подпрограммы 5</w:t>
              </w:r>
            </w:hyperlink>
            <w:r w:rsidRPr="001D6F8C">
              <w:rPr>
                <w:rFonts w:ascii="Times New Roman" w:hAnsi="Times New Roman" w:cs="Times New Roman"/>
                <w:sz w:val="24"/>
                <w:szCs w:val="24"/>
              </w:rPr>
              <w:t>: Доля площади земель сельскохозяйственного назначения, отображаемых в рамках тематических слоев информационной системы сельскохозяйственной деятельности Липецкой области</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сельского хозяйства Липецкой области</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w:t>
            </w: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80</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w:t>
            </w: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63.8 введен </w:t>
            </w:r>
            <w:hyperlink r:id="rId309"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63.9.</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3 </w:t>
            </w:r>
            <w:hyperlink w:anchor="P1521" w:history="1">
              <w:r w:rsidRPr="001D6F8C">
                <w:rPr>
                  <w:rFonts w:ascii="Times New Roman" w:hAnsi="Times New Roman" w:cs="Times New Roman"/>
                  <w:color w:val="0000FF"/>
                  <w:sz w:val="24"/>
                  <w:szCs w:val="24"/>
                </w:rPr>
                <w:t>подпрограммы 5</w:t>
              </w:r>
            </w:hyperlink>
            <w:r w:rsidRPr="001D6F8C">
              <w:rPr>
                <w:rFonts w:ascii="Times New Roman" w:hAnsi="Times New Roman" w:cs="Times New Roman"/>
                <w:sz w:val="24"/>
                <w:szCs w:val="24"/>
              </w:rPr>
              <w:t>: Создание информационной системы сельскохозяйственной деятельности Липецкой области</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сельского хозяйства Липецкой области</w:t>
            </w:r>
          </w:p>
        </w:tc>
        <w:tc>
          <w:tcPr>
            <w:tcW w:w="165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63.9 введен </w:t>
            </w:r>
            <w:hyperlink r:id="rId310"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64.</w:t>
            </w:r>
          </w:p>
        </w:tc>
        <w:tc>
          <w:tcPr>
            <w:tcW w:w="16920" w:type="dxa"/>
            <w:gridSpan w:val="11"/>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Задача 4 государственной программы: Создание условий для эффективного управления областным имуществом и земельными участками, увеличения доходов от управления и распоряжения областным имуществом, а также земельными участками, государственная собственность на которые не разграничена на территории городского округа город Липецк</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65.</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Показатель задачи 4 государственной программы:</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проведенных проверок по контролю за использованием и сохранностью областного государственного имущества, выполнением контрагентами условий договоров использования областного имущества, а также земельных участков, государственная собственность на которые не разграничена на территории городского округа город Липецк</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ед.</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350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387</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380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380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380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380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380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380</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66.</w:t>
            </w:r>
          </w:p>
        </w:tc>
        <w:tc>
          <w:tcPr>
            <w:tcW w:w="16920" w:type="dxa"/>
            <w:gridSpan w:val="11"/>
          </w:tcPr>
          <w:p w:rsidR="001D6F8C" w:rsidRPr="001D6F8C" w:rsidRDefault="00F545A2">
            <w:pPr>
              <w:pStyle w:val="ConsPlusNormal"/>
              <w:rPr>
                <w:rFonts w:ascii="Times New Roman" w:hAnsi="Times New Roman" w:cs="Times New Roman"/>
                <w:sz w:val="24"/>
                <w:szCs w:val="24"/>
              </w:rPr>
            </w:pPr>
            <w:hyperlink w:anchor="P1292" w:history="1">
              <w:r w:rsidR="001D6F8C" w:rsidRPr="001D6F8C">
                <w:rPr>
                  <w:rFonts w:ascii="Times New Roman" w:hAnsi="Times New Roman" w:cs="Times New Roman"/>
                  <w:color w:val="0000FF"/>
                  <w:sz w:val="24"/>
                  <w:szCs w:val="24"/>
                </w:rPr>
                <w:t>Подпрограмма 4</w:t>
              </w:r>
            </w:hyperlink>
            <w:r w:rsidR="001D6F8C" w:rsidRPr="001D6F8C">
              <w:rPr>
                <w:rFonts w:ascii="Times New Roman" w:hAnsi="Times New Roman" w:cs="Times New Roman"/>
                <w:sz w:val="24"/>
                <w:szCs w:val="24"/>
              </w:rPr>
              <w:t>: "Совершенствование системы управления областным имуществом и земельными участками"</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67.</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1 задачи 1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организованных продаж, торгов на право заключения договоров в отношении объектов недвижимости, находящихся в областной собственности, а также земельных участков, собственность на которые не разграничена на территории городского округа город Липецк</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шт.</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77</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80</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68.</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1 задачи 1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Организация деятельности и финансовое обеспечение выполнения подготовительных работ для управления и распоряжения областным государственным имуществом, а также земельными участками, государственная собственность на которые не разграничена на территории городского округа город Липецк</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65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69.</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2 задачи 1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принятых решений по управлению и распоряжению областным государственным имуществом, а также земельными участками, государственная собственность на которые не разграничена на территории городского округа город Липецк</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шт.</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4010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3970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3990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4005</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4015</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4020</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4030</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2 задачи 1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Организационно-техническое и финансовое обеспечение реализации подпрограммы органом, осуществляющим от имени Липецкой области в установленном порядке управление и распоряжение государственным имуществом</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65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70.1.</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3 задачи 1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 Протяженность автомобильных дорог общего пользования регионального значения, прошедших инвентаризацию и государственную регистрацию права собственности Липецкой области</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65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км</w:t>
            </w: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92,79</w:t>
            </w: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70.1 введен </w:t>
            </w:r>
            <w:hyperlink r:id="rId311"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24.09.2015 N 445)</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70.2.</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3 задачи 1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 Организация работ по инвентаризации автомобильных дорог общего пользования регионального значения и регистрации права собственности Липецкой области на них</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65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70.2 введен </w:t>
            </w:r>
            <w:hyperlink r:id="rId312"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24.09.2015 N 445)</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71.</w:t>
            </w:r>
          </w:p>
        </w:tc>
        <w:tc>
          <w:tcPr>
            <w:tcW w:w="16920" w:type="dxa"/>
            <w:gridSpan w:val="11"/>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Задача 2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 Вовлечение земельных участков на территории области в экономический и гражданский оборот</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72.</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1 задачи 2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образованных земельных участков</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шт.</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1180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1111</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460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410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360</w:t>
            </w:r>
          </w:p>
        </w:tc>
        <w:tc>
          <w:tcPr>
            <w:tcW w:w="115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360</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360</w:t>
            </w:r>
          </w:p>
        </w:tc>
        <w:tc>
          <w:tcPr>
            <w:tcW w:w="10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360</w:t>
            </w: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313"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blPrEx>
          <w:tblBorders>
            <w:insideH w:val="nil"/>
          </w:tblBorders>
        </w:tblPrEx>
        <w:tc>
          <w:tcPr>
            <w:tcW w:w="68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73.</w:t>
            </w:r>
          </w:p>
        </w:tc>
        <w:tc>
          <w:tcPr>
            <w:tcW w:w="3795"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1 задачи 2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Организация работ по определению кадастровой стоимости. Инвентаризация объектов капитального строительства и земельных участков с целью проведения их кадастровой оценки для налогообложения. Выполнение кадастровых работ по образованию земельных участков, в т.ч. для создания лесных насаждений, для предоставления гражданам, имеющим трех и более детей, постановка их на государственный кадастровый учет и регистрация права собственности Липецкой области на эти земельные участки</w:t>
            </w: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65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155"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c>
          <w:tcPr>
            <w:tcW w:w="1020" w:type="dxa"/>
            <w:tcBorders>
              <w:bottom w:val="nil"/>
            </w:tcBorders>
          </w:tcPr>
          <w:p w:rsidR="001D6F8C" w:rsidRPr="001D6F8C" w:rsidRDefault="001D6F8C">
            <w:pPr>
              <w:pStyle w:val="ConsPlusNormal"/>
              <w:rPr>
                <w:rFonts w:ascii="Times New Roman" w:hAnsi="Times New Roman" w:cs="Times New Roman"/>
                <w:sz w:val="24"/>
                <w:szCs w:val="24"/>
              </w:rPr>
            </w:pPr>
          </w:p>
        </w:tc>
      </w:tr>
      <w:tr w:rsidR="001D6F8C" w:rsidRPr="001D6F8C">
        <w:tblPrEx>
          <w:tblBorders>
            <w:insideH w:val="nil"/>
          </w:tblBorders>
        </w:tblPrEx>
        <w:tc>
          <w:tcPr>
            <w:tcW w:w="17600" w:type="dxa"/>
            <w:gridSpan w:val="12"/>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314"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01.04.2014 N 163)</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74.</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Показатель 2 задачи 2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Количество выкупленных земельных участков из земель сельскохозяйственного назначения для государственных или муниципальных нужд</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шт.</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115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10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r>
      <w:tr w:rsidR="001D6F8C" w:rsidRPr="001D6F8C">
        <w:tc>
          <w:tcPr>
            <w:tcW w:w="68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75.</w:t>
            </w:r>
          </w:p>
        </w:tc>
        <w:tc>
          <w:tcPr>
            <w:tcW w:w="3795"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2 задачи 2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Выкуп земельных участков из земель сельскохозяйственного назначения для государственных или муниципальных нужд в результате реализации преимущественного права покупки земельного участка либо при продаже на торгах в случаях, предусмотренных действующим законодательством для осуществления государственных и муниципальных нужд (разработка и добыча полезных ископаемых и др.)</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65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155"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c>
          <w:tcPr>
            <w:tcW w:w="1020" w:type="dxa"/>
          </w:tcPr>
          <w:p w:rsidR="001D6F8C" w:rsidRPr="001D6F8C" w:rsidRDefault="001D6F8C">
            <w:pPr>
              <w:pStyle w:val="ConsPlusNormal"/>
              <w:rPr>
                <w:rFonts w:ascii="Times New Roman" w:hAnsi="Times New Roman" w:cs="Times New Roman"/>
                <w:sz w:val="24"/>
                <w:szCs w:val="24"/>
              </w:rPr>
            </w:pPr>
          </w:p>
        </w:tc>
      </w:tr>
    </w:tbl>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Приложение 2</w:t>
      </w: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к государственной программе</w:t>
      </w: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Липецкой области</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Title"/>
        <w:jc w:val="center"/>
        <w:rPr>
          <w:sz w:val="24"/>
          <w:szCs w:val="24"/>
        </w:rPr>
      </w:pPr>
      <w:bookmarkStart w:id="15" w:name="P2586"/>
      <w:bookmarkEnd w:id="15"/>
      <w:r w:rsidRPr="001D6F8C">
        <w:rPr>
          <w:sz w:val="24"/>
          <w:szCs w:val="24"/>
        </w:rPr>
        <w:t>РЕСУРСНОЕ ОБЕСПЕЧЕНИЕ РЕАЛИЗАЦИИ ГОСУДАРСТВЕННОЙ ПРОГРАММЫ</w:t>
      </w:r>
    </w:p>
    <w:p w:rsidR="001D6F8C" w:rsidRPr="001D6F8C" w:rsidRDefault="001D6F8C">
      <w:pPr>
        <w:pStyle w:val="ConsPlusTitle"/>
        <w:jc w:val="center"/>
        <w:rPr>
          <w:sz w:val="24"/>
          <w:szCs w:val="24"/>
        </w:rPr>
      </w:pPr>
      <w:r w:rsidRPr="001D6F8C">
        <w:rPr>
          <w:sz w:val="24"/>
          <w:szCs w:val="24"/>
        </w:rPr>
        <w:t>ЛИПЕЦКОЙ ОБЛАСТИ "ЭФФЕКТИВНОЕ ГОСУДАРСТВЕННОЕ УПРАВЛЕНИЕ</w:t>
      </w:r>
    </w:p>
    <w:p w:rsidR="001D6F8C" w:rsidRPr="001D6F8C" w:rsidRDefault="001D6F8C">
      <w:pPr>
        <w:pStyle w:val="ConsPlusTitle"/>
        <w:jc w:val="center"/>
        <w:rPr>
          <w:sz w:val="24"/>
          <w:szCs w:val="24"/>
        </w:rPr>
      </w:pPr>
      <w:r w:rsidRPr="001D6F8C">
        <w:rPr>
          <w:sz w:val="24"/>
          <w:szCs w:val="24"/>
        </w:rPr>
        <w:t>И РАЗВИТИЕ МУНИЦИПАЛЬНОЙ СЛУЖБЫ В ЛИПЕЦКОЙ ОБЛАСТИ"</w:t>
      </w:r>
    </w:p>
    <w:p w:rsidR="001D6F8C" w:rsidRPr="001D6F8C" w:rsidRDefault="001D6F8C">
      <w:pPr>
        <w:pStyle w:val="ConsPlusTitle"/>
        <w:jc w:val="center"/>
        <w:rPr>
          <w:sz w:val="24"/>
          <w:szCs w:val="24"/>
        </w:rPr>
      </w:pPr>
      <w:r w:rsidRPr="001D6F8C">
        <w:rPr>
          <w:sz w:val="24"/>
          <w:szCs w:val="24"/>
        </w:rPr>
        <w:t>ЗА СЧЕТ СРЕДСТВ ОБЛАСТНОГО БЮДЖЕТА</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Список изменяющих документов</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 ред. постановлений администрации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25.02.2014 </w:t>
      </w:r>
      <w:hyperlink r:id="rId315" w:history="1">
        <w:r w:rsidRPr="001D6F8C">
          <w:rPr>
            <w:rFonts w:ascii="Times New Roman" w:hAnsi="Times New Roman" w:cs="Times New Roman"/>
            <w:color w:val="0000FF"/>
            <w:sz w:val="24"/>
            <w:szCs w:val="24"/>
          </w:rPr>
          <w:t>N 83</w:t>
        </w:r>
      </w:hyperlink>
      <w:r w:rsidRPr="001D6F8C">
        <w:rPr>
          <w:rFonts w:ascii="Times New Roman" w:hAnsi="Times New Roman" w:cs="Times New Roman"/>
          <w:sz w:val="24"/>
          <w:szCs w:val="24"/>
        </w:rPr>
        <w:t xml:space="preserve">, от 13.03.2014 </w:t>
      </w:r>
      <w:hyperlink r:id="rId316" w:history="1">
        <w:r w:rsidRPr="001D6F8C">
          <w:rPr>
            <w:rFonts w:ascii="Times New Roman" w:hAnsi="Times New Roman" w:cs="Times New Roman"/>
            <w:color w:val="0000FF"/>
            <w:sz w:val="24"/>
            <w:szCs w:val="24"/>
          </w:rPr>
          <w:t>N 118</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01.04.2014 </w:t>
      </w:r>
      <w:hyperlink r:id="rId317" w:history="1">
        <w:r w:rsidRPr="001D6F8C">
          <w:rPr>
            <w:rFonts w:ascii="Times New Roman" w:hAnsi="Times New Roman" w:cs="Times New Roman"/>
            <w:color w:val="0000FF"/>
            <w:sz w:val="24"/>
            <w:szCs w:val="24"/>
          </w:rPr>
          <w:t>N 163</w:t>
        </w:r>
      </w:hyperlink>
      <w:r w:rsidRPr="001D6F8C">
        <w:rPr>
          <w:rFonts w:ascii="Times New Roman" w:hAnsi="Times New Roman" w:cs="Times New Roman"/>
          <w:sz w:val="24"/>
          <w:szCs w:val="24"/>
        </w:rPr>
        <w:t xml:space="preserve">, от 22.04.2014 </w:t>
      </w:r>
      <w:hyperlink r:id="rId318"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24.04.2014 </w:t>
      </w:r>
      <w:hyperlink r:id="rId319" w:history="1">
        <w:r w:rsidRPr="001D6F8C">
          <w:rPr>
            <w:rFonts w:ascii="Times New Roman" w:hAnsi="Times New Roman" w:cs="Times New Roman"/>
            <w:color w:val="0000FF"/>
            <w:sz w:val="24"/>
            <w:szCs w:val="24"/>
          </w:rPr>
          <w:t>N 198</w:t>
        </w:r>
      </w:hyperlink>
      <w:r w:rsidRPr="001D6F8C">
        <w:rPr>
          <w:rFonts w:ascii="Times New Roman" w:hAnsi="Times New Roman" w:cs="Times New Roman"/>
          <w:sz w:val="24"/>
          <w:szCs w:val="24"/>
        </w:rPr>
        <w:t xml:space="preserve">, от 25.06.2014 </w:t>
      </w:r>
      <w:hyperlink r:id="rId320"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07.10.2014 </w:t>
      </w:r>
      <w:hyperlink r:id="rId321"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xml:space="preserve">, от 25.11.2014 </w:t>
      </w:r>
      <w:hyperlink r:id="rId322" w:history="1">
        <w:r w:rsidRPr="001D6F8C">
          <w:rPr>
            <w:rFonts w:ascii="Times New Roman" w:hAnsi="Times New Roman" w:cs="Times New Roman"/>
            <w:color w:val="0000FF"/>
            <w:sz w:val="24"/>
            <w:szCs w:val="24"/>
          </w:rPr>
          <w:t>N 495</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31.12.2014 </w:t>
      </w:r>
      <w:hyperlink r:id="rId323"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 xml:space="preserve">, от 17.04.2015 </w:t>
      </w:r>
      <w:hyperlink r:id="rId324"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29.07.2015 </w:t>
      </w:r>
      <w:hyperlink r:id="rId325"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326"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Таблица</w:t>
      </w:r>
    </w:p>
    <w:p w:rsidR="001D6F8C" w:rsidRPr="001D6F8C" w:rsidRDefault="001D6F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30"/>
        <w:gridCol w:w="2494"/>
        <w:gridCol w:w="1134"/>
        <w:gridCol w:w="1134"/>
        <w:gridCol w:w="1320"/>
        <w:gridCol w:w="1650"/>
        <w:gridCol w:w="1485"/>
        <w:gridCol w:w="1485"/>
        <w:gridCol w:w="1485"/>
        <w:gridCol w:w="1485"/>
        <w:gridCol w:w="1485"/>
        <w:gridCol w:w="1485"/>
        <w:gridCol w:w="1485"/>
      </w:tblGrid>
      <w:tr w:rsidR="001D6F8C" w:rsidRPr="001D6F8C">
        <w:tc>
          <w:tcPr>
            <w:tcW w:w="567" w:type="dxa"/>
            <w:vMerge w:val="restart"/>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N </w:t>
            </w:r>
            <w:proofErr w:type="spellStart"/>
            <w:r w:rsidRPr="001D6F8C">
              <w:rPr>
                <w:rFonts w:ascii="Times New Roman" w:hAnsi="Times New Roman" w:cs="Times New Roman"/>
                <w:sz w:val="24"/>
                <w:szCs w:val="24"/>
              </w:rPr>
              <w:t>п</w:t>
            </w:r>
            <w:proofErr w:type="spellEnd"/>
            <w:r w:rsidRPr="001D6F8C">
              <w:rPr>
                <w:rFonts w:ascii="Times New Roman" w:hAnsi="Times New Roman" w:cs="Times New Roman"/>
                <w:sz w:val="24"/>
                <w:szCs w:val="24"/>
              </w:rPr>
              <w:t>/</w:t>
            </w:r>
            <w:proofErr w:type="spellStart"/>
            <w:r w:rsidRPr="001D6F8C">
              <w:rPr>
                <w:rFonts w:ascii="Times New Roman" w:hAnsi="Times New Roman" w:cs="Times New Roman"/>
                <w:sz w:val="24"/>
                <w:szCs w:val="24"/>
              </w:rPr>
              <w:t>п</w:t>
            </w:r>
            <w:proofErr w:type="spellEnd"/>
          </w:p>
        </w:tc>
        <w:tc>
          <w:tcPr>
            <w:tcW w:w="3630" w:type="dxa"/>
            <w:vMerge w:val="restart"/>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Наименование подпрограмм, основных мероприятий</w:t>
            </w:r>
          </w:p>
        </w:tc>
        <w:tc>
          <w:tcPr>
            <w:tcW w:w="2494" w:type="dxa"/>
            <w:vMerge w:val="restart"/>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Ответственный исполнитель, соисполнители</w:t>
            </w:r>
          </w:p>
        </w:tc>
        <w:tc>
          <w:tcPr>
            <w:tcW w:w="3588" w:type="dxa"/>
            <w:gridSpan w:val="3"/>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Код бюджетной классификации</w:t>
            </w:r>
          </w:p>
        </w:tc>
        <w:tc>
          <w:tcPr>
            <w:tcW w:w="12045" w:type="dxa"/>
            <w:gridSpan w:val="8"/>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Расходы (тыс. руб.), годы</w:t>
            </w:r>
          </w:p>
        </w:tc>
      </w:tr>
      <w:tr w:rsidR="001D6F8C" w:rsidRPr="001D6F8C">
        <w:tc>
          <w:tcPr>
            <w:tcW w:w="567" w:type="dxa"/>
            <w:vMerge/>
          </w:tcPr>
          <w:p w:rsidR="001D6F8C" w:rsidRPr="001D6F8C" w:rsidRDefault="001D6F8C">
            <w:pPr>
              <w:rPr>
                <w:rFonts w:ascii="Times New Roman" w:hAnsi="Times New Roman" w:cs="Times New Roman"/>
                <w:sz w:val="24"/>
                <w:szCs w:val="24"/>
              </w:rPr>
            </w:pPr>
          </w:p>
        </w:tc>
        <w:tc>
          <w:tcPr>
            <w:tcW w:w="3630" w:type="dxa"/>
            <w:vMerge/>
          </w:tcPr>
          <w:p w:rsidR="001D6F8C" w:rsidRPr="001D6F8C" w:rsidRDefault="001D6F8C">
            <w:pPr>
              <w:rPr>
                <w:rFonts w:ascii="Times New Roman" w:hAnsi="Times New Roman" w:cs="Times New Roman"/>
                <w:sz w:val="24"/>
                <w:szCs w:val="24"/>
              </w:rPr>
            </w:pPr>
          </w:p>
        </w:tc>
        <w:tc>
          <w:tcPr>
            <w:tcW w:w="2494" w:type="dxa"/>
            <w:vMerge/>
          </w:tcPr>
          <w:p w:rsidR="001D6F8C" w:rsidRPr="001D6F8C" w:rsidRDefault="001D6F8C">
            <w:pPr>
              <w:rPr>
                <w:rFonts w:ascii="Times New Roman" w:hAnsi="Times New Roman" w:cs="Times New Roman"/>
                <w:sz w:val="24"/>
                <w:szCs w:val="24"/>
              </w:rPr>
            </w:pP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ГРБС</w:t>
            </w:r>
          </w:p>
        </w:tc>
        <w:tc>
          <w:tcPr>
            <w:tcW w:w="1134" w:type="dxa"/>
          </w:tcPr>
          <w:p w:rsidR="001D6F8C" w:rsidRPr="001D6F8C" w:rsidRDefault="001D6F8C">
            <w:pPr>
              <w:pStyle w:val="ConsPlusNormal"/>
              <w:jc w:val="center"/>
              <w:rPr>
                <w:rFonts w:ascii="Times New Roman" w:hAnsi="Times New Roman" w:cs="Times New Roman"/>
                <w:sz w:val="24"/>
                <w:szCs w:val="24"/>
              </w:rPr>
            </w:pPr>
            <w:proofErr w:type="spellStart"/>
            <w:r w:rsidRPr="001D6F8C">
              <w:rPr>
                <w:rFonts w:ascii="Times New Roman" w:hAnsi="Times New Roman" w:cs="Times New Roman"/>
                <w:sz w:val="24"/>
                <w:szCs w:val="24"/>
              </w:rPr>
              <w:t>Рз</w:t>
            </w:r>
            <w:proofErr w:type="spellEnd"/>
            <w:r w:rsidRPr="001D6F8C">
              <w:rPr>
                <w:rFonts w:ascii="Times New Roman" w:hAnsi="Times New Roman" w:cs="Times New Roman"/>
                <w:sz w:val="24"/>
                <w:szCs w:val="24"/>
              </w:rPr>
              <w:t xml:space="preserve"> </w:t>
            </w:r>
            <w:proofErr w:type="spellStart"/>
            <w:r w:rsidRPr="001D6F8C">
              <w:rPr>
                <w:rFonts w:ascii="Times New Roman" w:hAnsi="Times New Roman" w:cs="Times New Roman"/>
                <w:sz w:val="24"/>
                <w:szCs w:val="24"/>
              </w:rPr>
              <w:t>Пр</w:t>
            </w:r>
            <w:proofErr w:type="spellEnd"/>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ЦСР</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Всего</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2014 год</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2015 год</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2016 год</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2017 год</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2018 год</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2019 год</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2020 год</w:t>
            </w:r>
          </w:p>
        </w:tc>
      </w:tr>
      <w:tr w:rsidR="001D6F8C" w:rsidRPr="001D6F8C">
        <w:tc>
          <w:tcPr>
            <w:tcW w:w="56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363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w:t>
            </w:r>
          </w:p>
        </w:tc>
        <w:tc>
          <w:tcPr>
            <w:tcW w:w="249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13</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14</w:t>
            </w:r>
          </w:p>
        </w:tc>
      </w:tr>
      <w:tr w:rsidR="001D6F8C" w:rsidRPr="001D6F8C">
        <w:tc>
          <w:tcPr>
            <w:tcW w:w="567"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3630" w:type="dxa"/>
            <w:vMerge w:val="restart"/>
            <w:tcBorders>
              <w:bottom w:val="nil"/>
            </w:tcBorders>
          </w:tcPr>
          <w:p w:rsidR="001D6F8C" w:rsidRPr="001D6F8C" w:rsidRDefault="001D6F8C">
            <w:pPr>
              <w:pStyle w:val="ConsPlusNormal"/>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Всего</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2220205,5</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290 954,2</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509249,4</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366 626,3</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361 226,3</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231 480,4</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231 244,5</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229 424,4</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Ответственный исполнитель: управление государственной службы и кадровой работы администрации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715337,9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47 735,0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253441,1</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157 555,9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164 655,9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30 650,0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30 650,0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30 650,0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информатизации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785678,9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122 305,3</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134655,6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115 743,6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103 243,6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103 243,6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103 243,6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103 243,6</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социальной защиты населения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016</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1006</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8 900,0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1 700,0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1 200,0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труда и занятости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017</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0401</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Соисполнитель: инспекция </w:t>
            </w:r>
            <w:proofErr w:type="spellStart"/>
            <w:r w:rsidRPr="001D6F8C">
              <w:rPr>
                <w:rFonts w:ascii="Times New Roman" w:hAnsi="Times New Roman" w:cs="Times New Roman"/>
                <w:sz w:val="24"/>
                <w:szCs w:val="24"/>
              </w:rPr>
              <w:t>Гостехнадзора</w:t>
            </w:r>
            <w:proofErr w:type="spellEnd"/>
            <w:r w:rsidRPr="001D6F8C">
              <w:rPr>
                <w:rFonts w:ascii="Times New Roman" w:hAnsi="Times New Roman" w:cs="Times New Roman"/>
                <w:sz w:val="24"/>
                <w:szCs w:val="24"/>
              </w:rPr>
              <w:t xml:space="preserve">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012</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0405</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2 047,0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247,0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ЗАГС и архивов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024</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0304</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образования и науки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004</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0709</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14 580,0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1 500,0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2 180,0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2 180,0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2 180,0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2 180,0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2 180,0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2 180,0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организационной работы и взаимодействия с органами местного самоуправления администрации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118 063,0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16 279,0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16 964,0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16 964,0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16 964,0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16 964,0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16 964,0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16 964,0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имущественных и земельных отношений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042</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549610,6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99 687,9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96508,7</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70 682,8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70 682,8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70 682,8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70 682,8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70 682,8</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экономики администрации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3 500,0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1 500,0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дорог и транспорта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038</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0408</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3 950,1</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1 980,0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1 970,1</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сельского хозяйства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005</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0410</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12 000,0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2 000,0</w:t>
            </w:r>
          </w:p>
        </w:tc>
      </w:tr>
      <w:tr w:rsidR="001D6F8C" w:rsidRPr="001D6F8C">
        <w:tblPrEx>
          <w:tblBorders>
            <w:insideH w:val="nil"/>
          </w:tblBorders>
        </w:tblPrEx>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лесного хозяйства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039</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0407</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5 638,0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1 980,0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1 754,0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1 904,0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29.07.2015 </w:t>
            </w:r>
            <w:hyperlink r:id="rId327"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от 24.09.2015</w:t>
            </w:r>
          </w:p>
          <w:p w:rsidR="001D6F8C" w:rsidRPr="001D6F8C" w:rsidRDefault="00F545A2">
            <w:pPr>
              <w:pStyle w:val="ConsPlusNormal"/>
              <w:jc w:val="both"/>
              <w:rPr>
                <w:rFonts w:ascii="Times New Roman" w:hAnsi="Times New Roman" w:cs="Times New Roman"/>
                <w:sz w:val="24"/>
                <w:szCs w:val="24"/>
              </w:rPr>
            </w:pPr>
            <w:hyperlink r:id="rId328" w:history="1">
              <w:r w:rsidR="001D6F8C" w:rsidRPr="001D6F8C">
                <w:rPr>
                  <w:rFonts w:ascii="Times New Roman" w:hAnsi="Times New Roman" w:cs="Times New Roman"/>
                  <w:color w:val="0000FF"/>
                  <w:sz w:val="24"/>
                  <w:szCs w:val="24"/>
                </w:rPr>
                <w:t>N 445</w:t>
              </w:r>
            </w:hyperlink>
            <w:r w:rsidR="001D6F8C" w:rsidRPr="001D6F8C">
              <w:rPr>
                <w:rFonts w:ascii="Times New Roman" w:hAnsi="Times New Roman" w:cs="Times New Roman"/>
                <w:sz w:val="24"/>
                <w:szCs w:val="24"/>
              </w:rPr>
              <w:t>)</w:t>
            </w:r>
          </w:p>
        </w:tc>
      </w:tr>
      <w:tr w:rsidR="001D6F8C" w:rsidRPr="001D6F8C">
        <w:tc>
          <w:tcPr>
            <w:tcW w:w="567"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w:t>
            </w:r>
          </w:p>
        </w:tc>
        <w:tc>
          <w:tcPr>
            <w:tcW w:w="3630" w:type="dxa"/>
            <w:vMerge w:val="restart"/>
            <w:tcBorders>
              <w:bottom w:val="nil"/>
            </w:tcBorders>
          </w:tcPr>
          <w:p w:rsidR="001D6F8C" w:rsidRPr="001D6F8C" w:rsidRDefault="00F545A2">
            <w:pPr>
              <w:pStyle w:val="ConsPlusNormal"/>
              <w:rPr>
                <w:rFonts w:ascii="Times New Roman" w:hAnsi="Times New Roman" w:cs="Times New Roman"/>
                <w:sz w:val="24"/>
                <w:szCs w:val="24"/>
              </w:rPr>
            </w:pPr>
            <w:hyperlink w:anchor="P528" w:history="1">
              <w:r w:rsidR="001D6F8C" w:rsidRPr="001D6F8C">
                <w:rPr>
                  <w:rFonts w:ascii="Times New Roman" w:hAnsi="Times New Roman" w:cs="Times New Roman"/>
                  <w:color w:val="0000FF"/>
                  <w:sz w:val="24"/>
                  <w:szCs w:val="24"/>
                </w:rPr>
                <w:t>Подпрограмма 1</w:t>
              </w:r>
            </w:hyperlink>
            <w:r w:rsidR="001D6F8C" w:rsidRPr="001D6F8C">
              <w:rPr>
                <w:rFonts w:ascii="Times New Roman" w:hAnsi="Times New Roman" w:cs="Times New Roman"/>
                <w:sz w:val="24"/>
                <w:szCs w:val="24"/>
              </w:rPr>
              <w:t>: "Повышение качества предоставления государственных, муниципальных и дополнительных услуг в Липецкой области"</w:t>
            </w: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Всего</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641477,9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32 035,0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242681,1</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157 555,9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152 955,9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18 750,0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18 750,0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18 750,0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Ответственный исполнитель: управление государственной службы и кадровой работы администрации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641477,9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32 035,0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242681,1</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157 555,9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152 955,9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18 750,0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18 750,0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18 750,0</w:t>
            </w:r>
          </w:p>
        </w:tc>
      </w:tr>
      <w:tr w:rsidR="001D6F8C" w:rsidRPr="001D6F8C">
        <w:tblPrEx>
          <w:tblBorders>
            <w:insideH w:val="nil"/>
          </w:tblBorders>
        </w:tblPrEx>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нет</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29.07.2015 </w:t>
            </w:r>
            <w:hyperlink r:id="rId329"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от 24.09.2015</w:t>
            </w:r>
          </w:p>
          <w:p w:rsidR="001D6F8C" w:rsidRPr="001D6F8C" w:rsidRDefault="00F545A2">
            <w:pPr>
              <w:pStyle w:val="ConsPlusNormal"/>
              <w:jc w:val="both"/>
              <w:rPr>
                <w:rFonts w:ascii="Times New Roman" w:hAnsi="Times New Roman" w:cs="Times New Roman"/>
                <w:sz w:val="24"/>
                <w:szCs w:val="24"/>
              </w:rPr>
            </w:pPr>
            <w:hyperlink r:id="rId330" w:history="1">
              <w:r w:rsidR="001D6F8C" w:rsidRPr="001D6F8C">
                <w:rPr>
                  <w:rFonts w:ascii="Times New Roman" w:hAnsi="Times New Roman" w:cs="Times New Roman"/>
                  <w:color w:val="0000FF"/>
                  <w:sz w:val="24"/>
                  <w:szCs w:val="24"/>
                </w:rPr>
                <w:t>N 445</w:t>
              </w:r>
            </w:hyperlink>
            <w:r w:rsidR="001D6F8C" w:rsidRPr="001D6F8C">
              <w:rPr>
                <w:rFonts w:ascii="Times New Roman" w:hAnsi="Times New Roman" w:cs="Times New Roman"/>
                <w:sz w:val="24"/>
                <w:szCs w:val="24"/>
              </w:rPr>
              <w:t>)</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1 </w:t>
            </w:r>
            <w:hyperlink w:anchor="P528" w:history="1">
              <w:r w:rsidRPr="001D6F8C">
                <w:rPr>
                  <w:rFonts w:ascii="Times New Roman" w:hAnsi="Times New Roman" w:cs="Times New Roman"/>
                  <w:color w:val="0000FF"/>
                  <w:sz w:val="24"/>
                  <w:szCs w:val="24"/>
                </w:rPr>
                <w:t>подпрограммы 1</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Организация предоставления государственных и муниципальных услуг по принципу "одного окна", в т.ч. в МФЦ</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18199 99</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18109 00</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18140 09</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621031,6</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25 064,0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241455,8</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151 305,9</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151 455,9</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17 250,0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17 250,0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17 250,0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29.07.2015 </w:t>
            </w:r>
            <w:hyperlink r:id="rId331"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от 24.09.2015</w:t>
            </w:r>
          </w:p>
          <w:p w:rsidR="001D6F8C" w:rsidRPr="001D6F8C" w:rsidRDefault="00F545A2">
            <w:pPr>
              <w:pStyle w:val="ConsPlusNormal"/>
              <w:jc w:val="both"/>
              <w:rPr>
                <w:rFonts w:ascii="Times New Roman" w:hAnsi="Times New Roman" w:cs="Times New Roman"/>
                <w:sz w:val="24"/>
                <w:szCs w:val="24"/>
              </w:rPr>
            </w:pPr>
            <w:hyperlink r:id="rId332" w:history="1">
              <w:r w:rsidR="001D6F8C" w:rsidRPr="001D6F8C">
                <w:rPr>
                  <w:rFonts w:ascii="Times New Roman" w:hAnsi="Times New Roman" w:cs="Times New Roman"/>
                  <w:color w:val="0000FF"/>
                  <w:sz w:val="24"/>
                  <w:szCs w:val="24"/>
                </w:rPr>
                <w:t>N 445</w:t>
              </w:r>
            </w:hyperlink>
            <w:r w:rsidR="001D6F8C" w:rsidRPr="001D6F8C">
              <w:rPr>
                <w:rFonts w:ascii="Times New Roman" w:hAnsi="Times New Roman" w:cs="Times New Roman"/>
                <w:sz w:val="24"/>
                <w:szCs w:val="24"/>
              </w:rPr>
              <w:t>)</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2 </w:t>
            </w:r>
            <w:hyperlink w:anchor="P528" w:history="1">
              <w:r w:rsidRPr="001D6F8C">
                <w:rPr>
                  <w:rFonts w:ascii="Times New Roman" w:hAnsi="Times New Roman" w:cs="Times New Roman"/>
                  <w:color w:val="0000FF"/>
                  <w:sz w:val="24"/>
                  <w:szCs w:val="24"/>
                </w:rPr>
                <w:t>подпрограммы 1</w:t>
              </w:r>
            </w:hyperlink>
            <w:r w:rsidRPr="001D6F8C">
              <w:rPr>
                <w:rFonts w:ascii="Times New Roman" w:hAnsi="Times New Roman" w:cs="Times New Roman"/>
                <w:sz w:val="24"/>
                <w:szCs w:val="24"/>
              </w:rPr>
              <w:t>: Мониторинг качества предоставления государственных, муниципальных и дополнительных услуг и обеспечение информационной открытости системы качества предоставления государственных услуг</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1819999</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20446,3</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6971,0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1225,3</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6250,0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1500,0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07.10.2014 </w:t>
            </w:r>
            <w:hyperlink r:id="rId333"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от 17.04.2015</w:t>
            </w:r>
          </w:p>
          <w:p w:rsidR="001D6F8C" w:rsidRPr="001D6F8C" w:rsidRDefault="00F545A2">
            <w:pPr>
              <w:pStyle w:val="ConsPlusNormal"/>
              <w:jc w:val="both"/>
              <w:rPr>
                <w:rFonts w:ascii="Times New Roman" w:hAnsi="Times New Roman" w:cs="Times New Roman"/>
                <w:sz w:val="24"/>
                <w:szCs w:val="24"/>
              </w:rPr>
            </w:pPr>
            <w:hyperlink r:id="rId334" w:history="1">
              <w:r w:rsidR="001D6F8C" w:rsidRPr="001D6F8C">
                <w:rPr>
                  <w:rFonts w:ascii="Times New Roman" w:hAnsi="Times New Roman" w:cs="Times New Roman"/>
                  <w:color w:val="0000FF"/>
                  <w:sz w:val="24"/>
                  <w:szCs w:val="24"/>
                </w:rPr>
                <w:t>N 193</w:t>
              </w:r>
            </w:hyperlink>
            <w:r w:rsidR="001D6F8C" w:rsidRPr="001D6F8C">
              <w:rPr>
                <w:rFonts w:ascii="Times New Roman" w:hAnsi="Times New Roman" w:cs="Times New Roman"/>
                <w:sz w:val="24"/>
                <w:szCs w:val="24"/>
              </w:rPr>
              <w:t xml:space="preserve">, от 29.07.2015 </w:t>
            </w:r>
            <w:hyperlink r:id="rId335" w:history="1">
              <w:r w:rsidR="001D6F8C" w:rsidRPr="001D6F8C">
                <w:rPr>
                  <w:rFonts w:ascii="Times New Roman" w:hAnsi="Times New Roman" w:cs="Times New Roman"/>
                  <w:color w:val="0000FF"/>
                  <w:sz w:val="24"/>
                  <w:szCs w:val="24"/>
                </w:rPr>
                <w:t>N 370</w:t>
              </w:r>
            </w:hyperlink>
            <w:r w:rsidR="001D6F8C" w:rsidRPr="001D6F8C">
              <w:rPr>
                <w:rFonts w:ascii="Times New Roman" w:hAnsi="Times New Roman" w:cs="Times New Roman"/>
                <w:sz w:val="24"/>
                <w:szCs w:val="24"/>
              </w:rPr>
              <w:t>)</w:t>
            </w:r>
          </w:p>
        </w:tc>
      </w:tr>
      <w:tr w:rsidR="001D6F8C" w:rsidRPr="001D6F8C">
        <w:tc>
          <w:tcPr>
            <w:tcW w:w="567"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3630" w:type="dxa"/>
            <w:vMerge w:val="restart"/>
            <w:tcBorders>
              <w:bottom w:val="nil"/>
            </w:tcBorders>
          </w:tcPr>
          <w:p w:rsidR="001D6F8C" w:rsidRPr="001D6F8C" w:rsidRDefault="00F545A2">
            <w:pPr>
              <w:pStyle w:val="ConsPlusNormal"/>
              <w:rPr>
                <w:rFonts w:ascii="Times New Roman" w:hAnsi="Times New Roman" w:cs="Times New Roman"/>
                <w:sz w:val="24"/>
                <w:szCs w:val="24"/>
              </w:rPr>
            </w:pPr>
            <w:hyperlink w:anchor="P738" w:history="1">
              <w:r w:rsidR="001D6F8C" w:rsidRPr="001D6F8C">
                <w:rPr>
                  <w:rFonts w:ascii="Times New Roman" w:hAnsi="Times New Roman" w:cs="Times New Roman"/>
                  <w:color w:val="0000FF"/>
                  <w:sz w:val="24"/>
                  <w:szCs w:val="24"/>
                </w:rPr>
                <w:t>Подпрограмма 2</w:t>
              </w:r>
            </w:hyperlink>
            <w:r w:rsidR="001D6F8C" w:rsidRPr="001D6F8C">
              <w:rPr>
                <w:rFonts w:ascii="Times New Roman" w:hAnsi="Times New Roman" w:cs="Times New Roman"/>
                <w:sz w:val="24"/>
                <w:szCs w:val="24"/>
              </w:rPr>
              <w:t>: "Совершенствование государственной гражданской и муниципальной службы Липецкой области"</w:t>
            </w: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Всего</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191923,0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31979,0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27724,0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16964,0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28664,0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28864,0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28864,0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28864,0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Ответственный исполнитель: управление государственной службы и кадровой работы администрации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1829999</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73860,0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15700,0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10760,0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11700,0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11900,0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11900,0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11900,0</w:t>
            </w:r>
          </w:p>
        </w:tc>
      </w:tr>
      <w:tr w:rsidR="001D6F8C" w:rsidRPr="001D6F8C">
        <w:tblPrEx>
          <w:tblBorders>
            <w:insideH w:val="nil"/>
          </w:tblBorders>
        </w:tblPrEx>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организационной работы и взаимодействия с органами местного самоуправления администрации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118063,0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16279,0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16964,0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16964,0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16964,0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16964,0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16964,0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16964,0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25.11.2014 </w:t>
            </w:r>
            <w:hyperlink r:id="rId336" w:history="1">
              <w:r w:rsidRPr="001D6F8C">
                <w:rPr>
                  <w:rFonts w:ascii="Times New Roman" w:hAnsi="Times New Roman" w:cs="Times New Roman"/>
                  <w:color w:val="0000FF"/>
                  <w:sz w:val="24"/>
                  <w:szCs w:val="24"/>
                </w:rPr>
                <w:t>N 495</w:t>
              </w:r>
            </w:hyperlink>
            <w:r w:rsidRPr="001D6F8C">
              <w:rPr>
                <w:rFonts w:ascii="Times New Roman" w:hAnsi="Times New Roman" w:cs="Times New Roman"/>
                <w:sz w:val="24"/>
                <w:szCs w:val="24"/>
              </w:rPr>
              <w:t>, от 17.04.2015</w:t>
            </w:r>
          </w:p>
          <w:p w:rsidR="001D6F8C" w:rsidRPr="001D6F8C" w:rsidRDefault="00F545A2">
            <w:pPr>
              <w:pStyle w:val="ConsPlusNormal"/>
              <w:jc w:val="both"/>
              <w:rPr>
                <w:rFonts w:ascii="Times New Roman" w:hAnsi="Times New Roman" w:cs="Times New Roman"/>
                <w:sz w:val="24"/>
                <w:szCs w:val="24"/>
              </w:rPr>
            </w:pPr>
            <w:hyperlink r:id="rId337" w:history="1">
              <w:r w:rsidR="001D6F8C" w:rsidRPr="001D6F8C">
                <w:rPr>
                  <w:rFonts w:ascii="Times New Roman" w:hAnsi="Times New Roman" w:cs="Times New Roman"/>
                  <w:color w:val="0000FF"/>
                  <w:sz w:val="24"/>
                  <w:szCs w:val="24"/>
                </w:rPr>
                <w:t>N 193</w:t>
              </w:r>
            </w:hyperlink>
            <w:r w:rsidR="001D6F8C" w:rsidRPr="001D6F8C">
              <w:rPr>
                <w:rFonts w:ascii="Times New Roman" w:hAnsi="Times New Roman" w:cs="Times New Roman"/>
                <w:sz w:val="24"/>
                <w:szCs w:val="24"/>
              </w:rPr>
              <w:t xml:space="preserve">, от 24.09.2015 </w:t>
            </w:r>
            <w:hyperlink r:id="rId338" w:history="1">
              <w:r w:rsidR="001D6F8C" w:rsidRPr="001D6F8C">
                <w:rPr>
                  <w:rFonts w:ascii="Times New Roman" w:hAnsi="Times New Roman" w:cs="Times New Roman"/>
                  <w:color w:val="0000FF"/>
                  <w:sz w:val="24"/>
                  <w:szCs w:val="24"/>
                </w:rPr>
                <w:t>N 445</w:t>
              </w:r>
            </w:hyperlink>
            <w:r w:rsidR="001D6F8C" w:rsidRPr="001D6F8C">
              <w:rPr>
                <w:rFonts w:ascii="Times New Roman" w:hAnsi="Times New Roman" w:cs="Times New Roman"/>
                <w:sz w:val="24"/>
                <w:szCs w:val="24"/>
              </w:rPr>
              <w:t>)</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1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Подготовка, профессиональная переподготовка и повышение квалификации государственных гражданских служащих</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1829999</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57710,0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14650,0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9760,0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8700,0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8200,0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8200,0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8200,0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07.10.2014 </w:t>
            </w:r>
            <w:hyperlink r:id="rId339"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от 17.04.2015</w:t>
            </w:r>
          </w:p>
          <w:p w:rsidR="001D6F8C" w:rsidRPr="001D6F8C" w:rsidRDefault="00F545A2">
            <w:pPr>
              <w:pStyle w:val="ConsPlusNormal"/>
              <w:jc w:val="both"/>
              <w:rPr>
                <w:rFonts w:ascii="Times New Roman" w:hAnsi="Times New Roman" w:cs="Times New Roman"/>
                <w:sz w:val="24"/>
                <w:szCs w:val="24"/>
              </w:rPr>
            </w:pPr>
            <w:hyperlink r:id="rId340" w:history="1">
              <w:r w:rsidR="001D6F8C" w:rsidRPr="001D6F8C">
                <w:rPr>
                  <w:rFonts w:ascii="Times New Roman" w:hAnsi="Times New Roman" w:cs="Times New Roman"/>
                  <w:color w:val="0000FF"/>
                  <w:sz w:val="24"/>
                  <w:szCs w:val="24"/>
                </w:rPr>
                <w:t>N 193</w:t>
              </w:r>
            </w:hyperlink>
            <w:r w:rsidR="001D6F8C" w:rsidRPr="001D6F8C">
              <w:rPr>
                <w:rFonts w:ascii="Times New Roman" w:hAnsi="Times New Roman" w:cs="Times New Roman"/>
                <w:sz w:val="24"/>
                <w:szCs w:val="24"/>
              </w:rPr>
              <w:t xml:space="preserve">, от 24.09.2015 </w:t>
            </w:r>
            <w:hyperlink r:id="rId341" w:history="1">
              <w:r w:rsidR="001D6F8C" w:rsidRPr="001D6F8C">
                <w:rPr>
                  <w:rFonts w:ascii="Times New Roman" w:hAnsi="Times New Roman" w:cs="Times New Roman"/>
                  <w:color w:val="0000FF"/>
                  <w:sz w:val="24"/>
                  <w:szCs w:val="24"/>
                </w:rPr>
                <w:t>N 445</w:t>
              </w:r>
            </w:hyperlink>
            <w:r w:rsidR="001D6F8C" w:rsidRPr="001D6F8C">
              <w:rPr>
                <w:rFonts w:ascii="Times New Roman" w:hAnsi="Times New Roman" w:cs="Times New Roman"/>
                <w:sz w:val="24"/>
                <w:szCs w:val="24"/>
              </w:rPr>
              <w:t>)</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2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Развитие государственной гражданской службы</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1829999</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10150,0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2500,0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07.10.2014 </w:t>
            </w:r>
            <w:hyperlink r:id="rId342"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 от 17.04.2015</w:t>
            </w:r>
          </w:p>
          <w:p w:rsidR="001D6F8C" w:rsidRPr="001D6F8C" w:rsidRDefault="00F545A2">
            <w:pPr>
              <w:pStyle w:val="ConsPlusNormal"/>
              <w:jc w:val="both"/>
              <w:rPr>
                <w:rFonts w:ascii="Times New Roman" w:hAnsi="Times New Roman" w:cs="Times New Roman"/>
                <w:sz w:val="24"/>
                <w:szCs w:val="24"/>
              </w:rPr>
            </w:pPr>
            <w:hyperlink r:id="rId343" w:history="1">
              <w:r w:rsidR="001D6F8C" w:rsidRPr="001D6F8C">
                <w:rPr>
                  <w:rFonts w:ascii="Times New Roman" w:hAnsi="Times New Roman" w:cs="Times New Roman"/>
                  <w:color w:val="0000FF"/>
                  <w:sz w:val="24"/>
                  <w:szCs w:val="24"/>
                </w:rPr>
                <w:t>N 193</w:t>
              </w:r>
            </w:hyperlink>
            <w:r w:rsidR="001D6F8C" w:rsidRPr="001D6F8C">
              <w:rPr>
                <w:rFonts w:ascii="Times New Roman" w:hAnsi="Times New Roman" w:cs="Times New Roman"/>
                <w:sz w:val="24"/>
                <w:szCs w:val="24"/>
              </w:rPr>
              <w:t xml:space="preserve">, от 24.09.2015 </w:t>
            </w:r>
            <w:hyperlink r:id="rId344" w:history="1">
              <w:r w:rsidR="001D6F8C" w:rsidRPr="001D6F8C">
                <w:rPr>
                  <w:rFonts w:ascii="Times New Roman" w:hAnsi="Times New Roman" w:cs="Times New Roman"/>
                  <w:color w:val="0000FF"/>
                  <w:sz w:val="24"/>
                  <w:szCs w:val="24"/>
                </w:rPr>
                <w:t>N 445</w:t>
              </w:r>
            </w:hyperlink>
            <w:r w:rsidR="001D6F8C" w:rsidRPr="001D6F8C">
              <w:rPr>
                <w:rFonts w:ascii="Times New Roman" w:hAnsi="Times New Roman" w:cs="Times New Roman"/>
                <w:sz w:val="24"/>
                <w:szCs w:val="24"/>
              </w:rPr>
              <w:t>)</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3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Развитие системы работы с резервом управленческих кадров области</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государственной службы и кадровой работы администрации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1829999</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345"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17.04.2015 N 193)</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4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Оказание содействия муниципальным образованиям области в разработке нормативных правовых актов по вопросам формирования резерва на должности муниципальной службы и резерва управленческих кадров</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1829999</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2542,0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242,0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25.06.2014 </w:t>
            </w:r>
            <w:hyperlink r:id="rId346"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от 25.11.2014</w:t>
            </w:r>
          </w:p>
          <w:p w:rsidR="001D6F8C" w:rsidRPr="001D6F8C" w:rsidRDefault="00F545A2">
            <w:pPr>
              <w:pStyle w:val="ConsPlusNormal"/>
              <w:jc w:val="both"/>
              <w:rPr>
                <w:rFonts w:ascii="Times New Roman" w:hAnsi="Times New Roman" w:cs="Times New Roman"/>
                <w:sz w:val="24"/>
                <w:szCs w:val="24"/>
              </w:rPr>
            </w:pPr>
            <w:hyperlink r:id="rId347" w:history="1">
              <w:r w:rsidR="001D6F8C" w:rsidRPr="001D6F8C">
                <w:rPr>
                  <w:rFonts w:ascii="Times New Roman" w:hAnsi="Times New Roman" w:cs="Times New Roman"/>
                  <w:color w:val="0000FF"/>
                  <w:sz w:val="24"/>
                  <w:szCs w:val="24"/>
                </w:rPr>
                <w:t>N 495</w:t>
              </w:r>
            </w:hyperlink>
            <w:r w:rsidR="001D6F8C" w:rsidRPr="001D6F8C">
              <w:rPr>
                <w:rFonts w:ascii="Times New Roman" w:hAnsi="Times New Roman" w:cs="Times New Roman"/>
                <w:sz w:val="24"/>
                <w:szCs w:val="24"/>
              </w:rPr>
              <w:t xml:space="preserve">, от 17.04.2015 </w:t>
            </w:r>
            <w:hyperlink r:id="rId348" w:history="1">
              <w:r w:rsidR="001D6F8C" w:rsidRPr="001D6F8C">
                <w:rPr>
                  <w:rFonts w:ascii="Times New Roman" w:hAnsi="Times New Roman" w:cs="Times New Roman"/>
                  <w:color w:val="0000FF"/>
                  <w:sz w:val="24"/>
                  <w:szCs w:val="24"/>
                </w:rPr>
                <w:t>N 193</w:t>
              </w:r>
            </w:hyperlink>
            <w:r w:rsidR="001D6F8C" w:rsidRPr="001D6F8C">
              <w:rPr>
                <w:rFonts w:ascii="Times New Roman" w:hAnsi="Times New Roman" w:cs="Times New Roman"/>
                <w:sz w:val="24"/>
                <w:szCs w:val="24"/>
              </w:rPr>
              <w:t xml:space="preserve">, от 29.07.2015 </w:t>
            </w:r>
            <w:hyperlink r:id="rId349" w:history="1">
              <w:r w:rsidR="001D6F8C" w:rsidRPr="001D6F8C">
                <w:rPr>
                  <w:rFonts w:ascii="Times New Roman" w:hAnsi="Times New Roman" w:cs="Times New Roman"/>
                  <w:color w:val="0000FF"/>
                  <w:sz w:val="24"/>
                  <w:szCs w:val="24"/>
                </w:rPr>
                <w:t>N 370</w:t>
              </w:r>
            </w:hyperlink>
            <w:r w:rsidR="001D6F8C" w:rsidRPr="001D6F8C">
              <w:rPr>
                <w:rFonts w:ascii="Times New Roman" w:hAnsi="Times New Roman" w:cs="Times New Roman"/>
                <w:sz w:val="24"/>
                <w:szCs w:val="24"/>
              </w:rPr>
              <w:t>)</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5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Предоставление субсидий местным бюджетам на реализацию муниципальных программ в части повышения квалификации муниципальных служащих органов местного самоуправления поселений, муниципальных районов и городских округов</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1828629</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28400,0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4400,0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w:t>
            </w:r>
            <w:hyperlink r:id="rId350"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25.06.2014 N 272)</w:t>
            </w:r>
          </w:p>
        </w:tc>
      </w:tr>
      <w:tr w:rsidR="001D6F8C" w:rsidRPr="001D6F8C">
        <w:tc>
          <w:tcPr>
            <w:tcW w:w="56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w:t>
            </w:r>
          </w:p>
        </w:tc>
        <w:tc>
          <w:tcPr>
            <w:tcW w:w="363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6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Предоставление субсидий местным бюджетам на реализацию муниципальных программ в части приобретения информационных услуг с использованием информационно-правовых систем</w:t>
            </w: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1828626</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63672,0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9096,0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9096,0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9096,0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9096,0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9096,0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9096,0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9096,0</w:t>
            </w:r>
          </w:p>
        </w:tc>
      </w:tr>
      <w:tr w:rsidR="001D6F8C" w:rsidRPr="001D6F8C">
        <w:tc>
          <w:tcPr>
            <w:tcW w:w="567"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w:t>
            </w:r>
          </w:p>
        </w:tc>
        <w:tc>
          <w:tcPr>
            <w:tcW w:w="363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7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xml:space="preserve">: Предоставление субсидий местным бюджетам на реализацию муниципальных программ в части приобретения услуг по сопровождению сетевого программного обеспечения по электронному ведению </w:t>
            </w:r>
            <w:proofErr w:type="spellStart"/>
            <w:r w:rsidRPr="001D6F8C">
              <w:rPr>
                <w:rFonts w:ascii="Times New Roman" w:hAnsi="Times New Roman" w:cs="Times New Roman"/>
                <w:sz w:val="24"/>
                <w:szCs w:val="24"/>
              </w:rPr>
              <w:t>похозяйственного</w:t>
            </w:r>
            <w:proofErr w:type="spellEnd"/>
            <w:r w:rsidRPr="001D6F8C">
              <w:rPr>
                <w:rFonts w:ascii="Times New Roman" w:hAnsi="Times New Roman" w:cs="Times New Roman"/>
                <w:sz w:val="24"/>
                <w:szCs w:val="24"/>
              </w:rPr>
              <w:t xml:space="preserve"> учета в поселениях области</w:t>
            </w: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1828627</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13076,0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1868,0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1868,0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1868,0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1868,0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1868,0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1868,0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1868,0</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13.</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8 </w:t>
            </w:r>
            <w:hyperlink w:anchor="P738" w:history="1">
              <w:r w:rsidRPr="001D6F8C">
                <w:rPr>
                  <w:rFonts w:ascii="Times New Roman" w:hAnsi="Times New Roman" w:cs="Times New Roman"/>
                  <w:color w:val="0000FF"/>
                  <w:sz w:val="24"/>
                  <w:szCs w:val="24"/>
                </w:rPr>
                <w:t>подпрограммы 2</w:t>
              </w:r>
            </w:hyperlink>
            <w:r w:rsidRPr="001D6F8C">
              <w:rPr>
                <w:rFonts w:ascii="Times New Roman" w:hAnsi="Times New Roman" w:cs="Times New Roman"/>
                <w:sz w:val="24"/>
                <w:szCs w:val="24"/>
              </w:rPr>
              <w:t>: Совершенствование муниципальной службы</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организационной работы и взаимодействия с органами местного самоуправления администрации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1829999</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10373,0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1073,0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1300,0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1600,0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25.06.2014 </w:t>
            </w:r>
            <w:hyperlink r:id="rId351"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от 25.11.2014</w:t>
            </w:r>
          </w:p>
          <w:p w:rsidR="001D6F8C" w:rsidRPr="001D6F8C" w:rsidRDefault="00F545A2">
            <w:pPr>
              <w:pStyle w:val="ConsPlusNormal"/>
              <w:jc w:val="both"/>
              <w:rPr>
                <w:rFonts w:ascii="Times New Roman" w:hAnsi="Times New Roman" w:cs="Times New Roman"/>
                <w:sz w:val="24"/>
                <w:szCs w:val="24"/>
              </w:rPr>
            </w:pPr>
            <w:hyperlink r:id="rId352" w:history="1">
              <w:r w:rsidR="001D6F8C" w:rsidRPr="001D6F8C">
                <w:rPr>
                  <w:rFonts w:ascii="Times New Roman" w:hAnsi="Times New Roman" w:cs="Times New Roman"/>
                  <w:color w:val="0000FF"/>
                  <w:sz w:val="24"/>
                  <w:szCs w:val="24"/>
                </w:rPr>
                <w:t>N 495</w:t>
              </w:r>
            </w:hyperlink>
            <w:r w:rsidR="001D6F8C" w:rsidRPr="001D6F8C">
              <w:rPr>
                <w:rFonts w:ascii="Times New Roman" w:hAnsi="Times New Roman" w:cs="Times New Roman"/>
                <w:sz w:val="24"/>
                <w:szCs w:val="24"/>
              </w:rPr>
              <w:t xml:space="preserve">, от 17.04.2015 </w:t>
            </w:r>
            <w:hyperlink r:id="rId353" w:history="1">
              <w:r w:rsidR="001D6F8C" w:rsidRPr="001D6F8C">
                <w:rPr>
                  <w:rFonts w:ascii="Times New Roman" w:hAnsi="Times New Roman" w:cs="Times New Roman"/>
                  <w:color w:val="0000FF"/>
                  <w:sz w:val="24"/>
                  <w:szCs w:val="24"/>
                </w:rPr>
                <w:t>N 193</w:t>
              </w:r>
            </w:hyperlink>
            <w:r w:rsidR="001D6F8C" w:rsidRPr="001D6F8C">
              <w:rPr>
                <w:rFonts w:ascii="Times New Roman" w:hAnsi="Times New Roman" w:cs="Times New Roman"/>
                <w:sz w:val="24"/>
                <w:szCs w:val="24"/>
              </w:rPr>
              <w:t xml:space="preserve">, от 29.07.2015 </w:t>
            </w:r>
            <w:hyperlink r:id="rId354" w:history="1">
              <w:r w:rsidR="001D6F8C" w:rsidRPr="001D6F8C">
                <w:rPr>
                  <w:rFonts w:ascii="Times New Roman" w:hAnsi="Times New Roman" w:cs="Times New Roman"/>
                  <w:color w:val="0000FF"/>
                  <w:sz w:val="24"/>
                  <w:szCs w:val="24"/>
                </w:rPr>
                <w:t>N 370</w:t>
              </w:r>
            </w:hyperlink>
            <w:r w:rsidR="001D6F8C" w:rsidRPr="001D6F8C">
              <w:rPr>
                <w:rFonts w:ascii="Times New Roman" w:hAnsi="Times New Roman" w:cs="Times New Roman"/>
                <w:sz w:val="24"/>
                <w:szCs w:val="24"/>
              </w:rPr>
              <w:t>)</w:t>
            </w:r>
          </w:p>
        </w:tc>
      </w:tr>
      <w:tr w:rsidR="001D6F8C" w:rsidRPr="001D6F8C">
        <w:tc>
          <w:tcPr>
            <w:tcW w:w="567"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14.</w:t>
            </w:r>
          </w:p>
        </w:tc>
        <w:tc>
          <w:tcPr>
            <w:tcW w:w="3630" w:type="dxa"/>
            <w:vMerge w:val="restart"/>
            <w:tcBorders>
              <w:bottom w:val="nil"/>
            </w:tcBorders>
          </w:tcPr>
          <w:p w:rsidR="001D6F8C" w:rsidRPr="001D6F8C" w:rsidRDefault="00F545A2">
            <w:pPr>
              <w:pStyle w:val="ConsPlusNormal"/>
              <w:rPr>
                <w:rFonts w:ascii="Times New Roman" w:hAnsi="Times New Roman" w:cs="Times New Roman"/>
                <w:sz w:val="24"/>
                <w:szCs w:val="24"/>
              </w:rPr>
            </w:pPr>
            <w:hyperlink w:anchor="P995" w:history="1">
              <w:r w:rsidR="001D6F8C" w:rsidRPr="001D6F8C">
                <w:rPr>
                  <w:rFonts w:ascii="Times New Roman" w:hAnsi="Times New Roman" w:cs="Times New Roman"/>
                  <w:color w:val="0000FF"/>
                  <w:sz w:val="24"/>
                  <w:szCs w:val="24"/>
                </w:rPr>
                <w:t>Подпрограмма 3</w:t>
              </w:r>
            </w:hyperlink>
            <w:r w:rsidR="001D6F8C"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Формирование электронного правительства в Липецкой области</w:t>
            </w: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Всего</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815605,9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127252,3</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140335,6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119423,6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106923,6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107223,6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107223,6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107223,6</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Ответственный исполнитель: управление государственной службы и кадровой работы администрации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информатизации администрации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785678,9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122305,3</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134655,6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115743,6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103243,6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103243,6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103243,6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103243,6</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социальной защиты населения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016</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1006</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1839999</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8900, 0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1200, 0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труда и занятости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017</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0401</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1839999</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Соисполнитель: инспекция </w:t>
            </w:r>
            <w:proofErr w:type="spellStart"/>
            <w:r w:rsidRPr="001D6F8C">
              <w:rPr>
                <w:rFonts w:ascii="Times New Roman" w:hAnsi="Times New Roman" w:cs="Times New Roman"/>
                <w:sz w:val="24"/>
                <w:szCs w:val="24"/>
              </w:rPr>
              <w:t>Гостехнадзора</w:t>
            </w:r>
            <w:proofErr w:type="spellEnd"/>
            <w:r w:rsidRPr="001D6F8C">
              <w:rPr>
                <w:rFonts w:ascii="Times New Roman" w:hAnsi="Times New Roman" w:cs="Times New Roman"/>
                <w:sz w:val="24"/>
                <w:szCs w:val="24"/>
              </w:rPr>
              <w:t xml:space="preserve">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012</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0405</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1839999</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2047,0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247,0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ЗАГС и архивов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024</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0304</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1839999</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образования и науки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004</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0709</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1839999</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14580,0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2180,0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2180,0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2180,0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2180, 0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2180,0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2180,0</w:t>
            </w:r>
          </w:p>
        </w:tc>
      </w:tr>
      <w:tr w:rsidR="001D6F8C" w:rsidRPr="001D6F8C">
        <w:tblPrEx>
          <w:tblBorders>
            <w:insideH w:val="nil"/>
          </w:tblBorders>
        </w:tblPrEx>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экономики администрации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1839999</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3500, 0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29.07.2015 </w:t>
            </w:r>
            <w:hyperlink r:id="rId355"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от 24.09.2015</w:t>
            </w:r>
          </w:p>
          <w:p w:rsidR="001D6F8C" w:rsidRPr="001D6F8C" w:rsidRDefault="00F545A2">
            <w:pPr>
              <w:pStyle w:val="ConsPlusNormal"/>
              <w:jc w:val="both"/>
              <w:rPr>
                <w:rFonts w:ascii="Times New Roman" w:hAnsi="Times New Roman" w:cs="Times New Roman"/>
                <w:sz w:val="24"/>
                <w:szCs w:val="24"/>
              </w:rPr>
            </w:pPr>
            <w:hyperlink r:id="rId356" w:history="1">
              <w:r w:rsidR="001D6F8C" w:rsidRPr="001D6F8C">
                <w:rPr>
                  <w:rFonts w:ascii="Times New Roman" w:hAnsi="Times New Roman" w:cs="Times New Roman"/>
                  <w:color w:val="0000FF"/>
                  <w:sz w:val="24"/>
                  <w:szCs w:val="24"/>
                </w:rPr>
                <w:t>N 445</w:t>
              </w:r>
            </w:hyperlink>
            <w:r w:rsidR="001D6F8C" w:rsidRPr="001D6F8C">
              <w:rPr>
                <w:rFonts w:ascii="Times New Roman" w:hAnsi="Times New Roman" w:cs="Times New Roman"/>
                <w:sz w:val="24"/>
                <w:szCs w:val="24"/>
              </w:rPr>
              <w:t>)</w:t>
            </w:r>
          </w:p>
        </w:tc>
      </w:tr>
      <w:tr w:rsidR="001D6F8C" w:rsidRPr="001D6F8C">
        <w:tc>
          <w:tcPr>
            <w:tcW w:w="567"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w:t>
            </w:r>
          </w:p>
        </w:tc>
        <w:tc>
          <w:tcPr>
            <w:tcW w:w="3630" w:type="dxa"/>
            <w:vMerge w:val="restart"/>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1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Создание и развитие специальных информационных и информационно-технологических систем обеспечения деятельности органов государственной власти</w:t>
            </w: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Всего</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382750,0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55900,0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55600,0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54250,0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54250,0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54250,0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54250,0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54250,0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1839999</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379250,0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54400,0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53600,0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54250,0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54250,0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54250,0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54250,0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54250,0</w:t>
            </w:r>
          </w:p>
        </w:tc>
      </w:tr>
      <w:tr w:rsidR="001D6F8C" w:rsidRPr="001D6F8C">
        <w:tblPrEx>
          <w:tblBorders>
            <w:insideH w:val="nil"/>
          </w:tblBorders>
        </w:tblPrEx>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экономики администрации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1839999</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3500,0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29.07.2015 </w:t>
            </w:r>
            <w:hyperlink r:id="rId357"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от 24.09.2015</w:t>
            </w:r>
          </w:p>
          <w:p w:rsidR="001D6F8C" w:rsidRPr="001D6F8C" w:rsidRDefault="00F545A2">
            <w:pPr>
              <w:pStyle w:val="ConsPlusNormal"/>
              <w:jc w:val="both"/>
              <w:rPr>
                <w:rFonts w:ascii="Times New Roman" w:hAnsi="Times New Roman" w:cs="Times New Roman"/>
                <w:sz w:val="24"/>
                <w:szCs w:val="24"/>
              </w:rPr>
            </w:pPr>
            <w:hyperlink r:id="rId358" w:history="1">
              <w:r w:rsidR="001D6F8C" w:rsidRPr="001D6F8C">
                <w:rPr>
                  <w:rFonts w:ascii="Times New Roman" w:hAnsi="Times New Roman" w:cs="Times New Roman"/>
                  <w:color w:val="0000FF"/>
                  <w:sz w:val="24"/>
                  <w:szCs w:val="24"/>
                </w:rPr>
                <w:t>N 445</w:t>
              </w:r>
            </w:hyperlink>
            <w:r w:rsidR="001D6F8C" w:rsidRPr="001D6F8C">
              <w:rPr>
                <w:rFonts w:ascii="Times New Roman" w:hAnsi="Times New Roman" w:cs="Times New Roman"/>
                <w:sz w:val="24"/>
                <w:szCs w:val="24"/>
              </w:rPr>
              <w:t>)</w:t>
            </w:r>
          </w:p>
        </w:tc>
      </w:tr>
      <w:tr w:rsidR="001D6F8C" w:rsidRPr="001D6F8C">
        <w:tc>
          <w:tcPr>
            <w:tcW w:w="567"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w:t>
            </w:r>
          </w:p>
        </w:tc>
        <w:tc>
          <w:tcPr>
            <w:tcW w:w="3630" w:type="dxa"/>
            <w:vMerge w:val="restart"/>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Основное мероприятие</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2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Совершенствование системы предоставления государственных и муниципальных услуг на основе информационных технологий</w:t>
            </w: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Всего</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166377,0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24047,0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24580,0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23430,0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23430,0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23630,0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23630,0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23630,0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1839999</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140250,0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20600,0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20900,0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19750,0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19750,0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19750,0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19750,0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19750,0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социальной защиты населения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016</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1006</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1839999</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8900,0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труда и занятости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017</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0401</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1839999</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Инспекция </w:t>
            </w:r>
            <w:proofErr w:type="spellStart"/>
            <w:r w:rsidRPr="001D6F8C">
              <w:rPr>
                <w:rFonts w:ascii="Times New Roman" w:hAnsi="Times New Roman" w:cs="Times New Roman"/>
                <w:sz w:val="24"/>
                <w:szCs w:val="24"/>
              </w:rPr>
              <w:t>Гостехнадзора</w:t>
            </w:r>
            <w:proofErr w:type="spellEnd"/>
            <w:r w:rsidRPr="001D6F8C">
              <w:rPr>
                <w:rFonts w:ascii="Times New Roman" w:hAnsi="Times New Roman" w:cs="Times New Roman"/>
                <w:sz w:val="24"/>
                <w:szCs w:val="24"/>
              </w:rPr>
              <w:t xml:space="preserve">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012</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0405</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1839999</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2047,0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247,0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ЗАГС и архивов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024</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1839999</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100, 0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w:t>
            </w:r>
          </w:p>
        </w:tc>
      </w:tr>
      <w:tr w:rsidR="001D6F8C" w:rsidRPr="001D6F8C">
        <w:tblPrEx>
          <w:tblBorders>
            <w:insideH w:val="nil"/>
          </w:tblBorders>
        </w:tblPrEx>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образования и науки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004</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0709</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1839999</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14580,0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2180,0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2180,0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2180,0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2180,0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2180,0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2180,0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16 в ред. </w:t>
            </w:r>
            <w:hyperlink r:id="rId359"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3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Обеспечение выполнения государственного задания, направленного на функционирование элементов инфраструктуры электронного правительства области, выпуск и обслуживание универсальной электронной карты</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1830900</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176368,9</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24907,3</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25243,6</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25243,6</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25243,6</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25243,6</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25243,6</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25243,6</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17 в ред. </w:t>
            </w:r>
            <w:hyperlink r:id="rId360"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4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 Предоставление субсидий местным бюджетам на реализацию муниципальных программ по созданию условий для обеспечения жителей городских и сельских поселений области услугами связи в целях предоставления муниципальных услуг в электронной форме</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1838639</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63810,0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20398,0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30912,0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12500,0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25.02.2014 </w:t>
            </w:r>
            <w:hyperlink r:id="rId361" w:history="1">
              <w:r w:rsidRPr="001D6F8C">
                <w:rPr>
                  <w:rFonts w:ascii="Times New Roman" w:hAnsi="Times New Roman" w:cs="Times New Roman"/>
                  <w:color w:val="0000FF"/>
                  <w:sz w:val="24"/>
                  <w:szCs w:val="24"/>
                </w:rPr>
                <w:t>N 83</w:t>
              </w:r>
            </w:hyperlink>
            <w:r w:rsidRPr="001D6F8C">
              <w:rPr>
                <w:rFonts w:ascii="Times New Roman" w:hAnsi="Times New Roman" w:cs="Times New Roman"/>
                <w:sz w:val="24"/>
                <w:szCs w:val="24"/>
              </w:rPr>
              <w:t>, от 17.04.2015</w:t>
            </w:r>
          </w:p>
          <w:p w:rsidR="001D6F8C" w:rsidRPr="001D6F8C" w:rsidRDefault="00F545A2">
            <w:pPr>
              <w:pStyle w:val="ConsPlusNormal"/>
              <w:jc w:val="both"/>
              <w:rPr>
                <w:rFonts w:ascii="Times New Roman" w:hAnsi="Times New Roman" w:cs="Times New Roman"/>
                <w:sz w:val="24"/>
                <w:szCs w:val="24"/>
              </w:rPr>
            </w:pPr>
            <w:hyperlink r:id="rId362" w:history="1">
              <w:r w:rsidR="001D6F8C" w:rsidRPr="001D6F8C">
                <w:rPr>
                  <w:rFonts w:ascii="Times New Roman" w:hAnsi="Times New Roman" w:cs="Times New Roman"/>
                  <w:color w:val="0000FF"/>
                  <w:sz w:val="24"/>
                  <w:szCs w:val="24"/>
                </w:rPr>
                <w:t>N 193</w:t>
              </w:r>
            </w:hyperlink>
            <w:r w:rsidR="001D6F8C" w:rsidRPr="001D6F8C">
              <w:rPr>
                <w:rFonts w:ascii="Times New Roman" w:hAnsi="Times New Roman" w:cs="Times New Roman"/>
                <w:sz w:val="24"/>
                <w:szCs w:val="24"/>
              </w:rPr>
              <w:t>)</w:t>
            </w:r>
          </w:p>
        </w:tc>
      </w:tr>
      <w:tr w:rsidR="001D6F8C" w:rsidRPr="001D6F8C">
        <w:tc>
          <w:tcPr>
            <w:tcW w:w="567"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w:t>
            </w:r>
          </w:p>
        </w:tc>
        <w:tc>
          <w:tcPr>
            <w:tcW w:w="3630" w:type="dxa"/>
            <w:vMerge w:val="restart"/>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5 </w:t>
            </w:r>
            <w:hyperlink w:anchor="P995" w:history="1">
              <w:r w:rsidRPr="001D6F8C">
                <w:rPr>
                  <w:rFonts w:ascii="Times New Roman" w:hAnsi="Times New Roman" w:cs="Times New Roman"/>
                  <w:color w:val="0000FF"/>
                  <w:sz w:val="24"/>
                  <w:szCs w:val="24"/>
                </w:rPr>
                <w:t>подпрограммы 3</w:t>
              </w:r>
            </w:hyperlink>
            <w:r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Организация и сопровождение защищенных каналов передачи данных между администрацией Липецкой области, исполнительными органами государственной власти Липецкой области и администрациями муниципальных районов и городских округов Липецкой области</w:t>
            </w: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Всего</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26300,0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4100,0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4100,0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4100,0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информатизации администрации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011 3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18399 99</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26000,0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4000,0</w:t>
            </w:r>
          </w:p>
        </w:tc>
      </w:tr>
      <w:tr w:rsidR="001D6F8C" w:rsidRPr="001D6F8C">
        <w:tblPrEx>
          <w:tblBorders>
            <w:insideH w:val="nil"/>
          </w:tblBorders>
        </w:tblPrEx>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ЗАГС и архивов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024</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030 4</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18399 99</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19 в ред. </w:t>
            </w:r>
            <w:hyperlink r:id="rId363" w:history="1">
              <w:r w:rsidRPr="001D6F8C">
                <w:rPr>
                  <w:rFonts w:ascii="Times New Roman" w:hAnsi="Times New Roman" w:cs="Times New Roman"/>
                  <w:color w:val="0000FF"/>
                  <w:sz w:val="24"/>
                  <w:szCs w:val="24"/>
                </w:rPr>
                <w:t>постановления</w:t>
              </w:r>
            </w:hyperlink>
            <w:r w:rsidRPr="001D6F8C">
              <w:rPr>
                <w:rFonts w:ascii="Times New Roman" w:hAnsi="Times New Roman" w:cs="Times New Roman"/>
                <w:sz w:val="24"/>
                <w:szCs w:val="24"/>
              </w:rPr>
              <w:t xml:space="preserve"> администрации Липецкой области от 29.07.2015 N 370)</w:t>
            </w:r>
          </w:p>
        </w:tc>
      </w:tr>
      <w:tr w:rsidR="001D6F8C" w:rsidRPr="001D6F8C">
        <w:tc>
          <w:tcPr>
            <w:tcW w:w="567"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w:t>
            </w:r>
          </w:p>
        </w:tc>
        <w:tc>
          <w:tcPr>
            <w:tcW w:w="3630" w:type="dxa"/>
            <w:vMerge w:val="restart"/>
            <w:tcBorders>
              <w:bottom w:val="nil"/>
            </w:tcBorders>
          </w:tcPr>
          <w:p w:rsidR="001D6F8C" w:rsidRPr="001D6F8C" w:rsidRDefault="00F545A2">
            <w:pPr>
              <w:pStyle w:val="ConsPlusNormal"/>
              <w:rPr>
                <w:rFonts w:ascii="Times New Roman" w:hAnsi="Times New Roman" w:cs="Times New Roman"/>
                <w:sz w:val="24"/>
                <w:szCs w:val="24"/>
              </w:rPr>
            </w:pPr>
            <w:hyperlink w:anchor="P1292" w:history="1">
              <w:r w:rsidR="001D6F8C" w:rsidRPr="001D6F8C">
                <w:rPr>
                  <w:rFonts w:ascii="Times New Roman" w:hAnsi="Times New Roman" w:cs="Times New Roman"/>
                  <w:color w:val="0000FF"/>
                  <w:sz w:val="24"/>
                  <w:szCs w:val="24"/>
                </w:rPr>
                <w:t>Подпрограмма 4</w:t>
              </w:r>
            </w:hyperlink>
            <w:r w:rsidR="001D6F8C" w:rsidRPr="001D6F8C">
              <w:rPr>
                <w:rFonts w:ascii="Times New Roman" w:hAnsi="Times New Roman" w:cs="Times New Roman"/>
                <w:sz w:val="24"/>
                <w:szCs w:val="24"/>
              </w:rPr>
              <w:t>: "Совершенствование системы управления областным имуществом и земельными участками"</w:t>
            </w: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Всего</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042</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549610,6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99687,9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96508,7</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Ответственный исполнитель: управление государственной службы и кадровой работы администрации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003</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Соисполнитель: управление имущественных и земельных отношений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042</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549610,6</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99687,9</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96508,7</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22.04.2014 </w:t>
            </w:r>
            <w:hyperlink r:id="rId364"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от 25.06.2014</w:t>
            </w:r>
          </w:p>
          <w:p w:rsidR="001D6F8C" w:rsidRPr="001D6F8C" w:rsidRDefault="00F545A2">
            <w:pPr>
              <w:pStyle w:val="ConsPlusNormal"/>
              <w:jc w:val="both"/>
              <w:rPr>
                <w:rFonts w:ascii="Times New Roman" w:hAnsi="Times New Roman" w:cs="Times New Roman"/>
                <w:sz w:val="24"/>
                <w:szCs w:val="24"/>
              </w:rPr>
            </w:pPr>
            <w:hyperlink r:id="rId365" w:history="1">
              <w:r w:rsidR="001D6F8C" w:rsidRPr="001D6F8C">
                <w:rPr>
                  <w:rFonts w:ascii="Times New Roman" w:hAnsi="Times New Roman" w:cs="Times New Roman"/>
                  <w:color w:val="0000FF"/>
                  <w:sz w:val="24"/>
                  <w:szCs w:val="24"/>
                </w:rPr>
                <w:t>N 272</w:t>
              </w:r>
            </w:hyperlink>
            <w:r w:rsidR="001D6F8C" w:rsidRPr="001D6F8C">
              <w:rPr>
                <w:rFonts w:ascii="Times New Roman" w:hAnsi="Times New Roman" w:cs="Times New Roman"/>
                <w:sz w:val="24"/>
                <w:szCs w:val="24"/>
              </w:rPr>
              <w:t xml:space="preserve">, от 07.10.2014 </w:t>
            </w:r>
            <w:hyperlink r:id="rId366" w:history="1">
              <w:r w:rsidR="001D6F8C" w:rsidRPr="001D6F8C">
                <w:rPr>
                  <w:rFonts w:ascii="Times New Roman" w:hAnsi="Times New Roman" w:cs="Times New Roman"/>
                  <w:color w:val="0000FF"/>
                  <w:sz w:val="24"/>
                  <w:szCs w:val="24"/>
                </w:rPr>
                <w:t>N 428</w:t>
              </w:r>
            </w:hyperlink>
            <w:r w:rsidR="001D6F8C" w:rsidRPr="001D6F8C">
              <w:rPr>
                <w:rFonts w:ascii="Times New Roman" w:hAnsi="Times New Roman" w:cs="Times New Roman"/>
                <w:sz w:val="24"/>
                <w:szCs w:val="24"/>
              </w:rPr>
              <w:t xml:space="preserve">, от 31.12.2014 </w:t>
            </w:r>
            <w:hyperlink r:id="rId367" w:history="1">
              <w:r w:rsidR="001D6F8C" w:rsidRPr="001D6F8C">
                <w:rPr>
                  <w:rFonts w:ascii="Times New Roman" w:hAnsi="Times New Roman" w:cs="Times New Roman"/>
                  <w:color w:val="0000FF"/>
                  <w:sz w:val="24"/>
                  <w:szCs w:val="24"/>
                </w:rPr>
                <w:t>N 585</w:t>
              </w:r>
            </w:hyperlink>
            <w:r w:rsidR="001D6F8C" w:rsidRPr="001D6F8C">
              <w:rPr>
                <w:rFonts w:ascii="Times New Roman" w:hAnsi="Times New Roman" w:cs="Times New Roman"/>
                <w:sz w:val="24"/>
                <w:szCs w:val="24"/>
              </w:rPr>
              <w:t xml:space="preserve">, от 17.04.2015 </w:t>
            </w:r>
            <w:hyperlink r:id="rId368" w:history="1">
              <w:r w:rsidR="001D6F8C" w:rsidRPr="001D6F8C">
                <w:rPr>
                  <w:rFonts w:ascii="Times New Roman" w:hAnsi="Times New Roman" w:cs="Times New Roman"/>
                  <w:color w:val="0000FF"/>
                  <w:sz w:val="24"/>
                  <w:szCs w:val="24"/>
                </w:rPr>
                <w:t>N 193</w:t>
              </w:r>
            </w:hyperlink>
            <w:r w:rsidR="001D6F8C" w:rsidRPr="001D6F8C">
              <w:rPr>
                <w:rFonts w:ascii="Times New Roman" w:hAnsi="Times New Roman" w:cs="Times New Roman"/>
                <w:sz w:val="24"/>
                <w:szCs w:val="24"/>
              </w:rPr>
              <w:t xml:space="preserve">, от 29.07.2015 </w:t>
            </w:r>
            <w:hyperlink r:id="rId369" w:history="1">
              <w:r w:rsidR="001D6F8C" w:rsidRPr="001D6F8C">
                <w:rPr>
                  <w:rFonts w:ascii="Times New Roman" w:hAnsi="Times New Roman" w:cs="Times New Roman"/>
                  <w:color w:val="0000FF"/>
                  <w:sz w:val="24"/>
                  <w:szCs w:val="24"/>
                </w:rPr>
                <w:t>N 370</w:t>
              </w:r>
            </w:hyperlink>
            <w:r w:rsidR="001D6F8C"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от 24.09.2015 </w:t>
            </w:r>
            <w:hyperlink r:id="rId370"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1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 Организация деятельности и финансовое обеспечение выполнения подготовительных работ для управления и распоряжения областным государственным имуществом, а также земельными участками, государственная собственность на которые не разграничена на территории городского округа город Липецк</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042</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1840900</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58026,1</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8313,5</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9107,1</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8121,1</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8121,1</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8121,1</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8121,1</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8121,1</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25.06.2014 </w:t>
            </w:r>
            <w:hyperlink r:id="rId371"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от 07.10.2014</w:t>
            </w:r>
          </w:p>
          <w:p w:rsidR="001D6F8C" w:rsidRPr="001D6F8C" w:rsidRDefault="00F545A2">
            <w:pPr>
              <w:pStyle w:val="ConsPlusNormal"/>
              <w:jc w:val="both"/>
              <w:rPr>
                <w:rFonts w:ascii="Times New Roman" w:hAnsi="Times New Roman" w:cs="Times New Roman"/>
                <w:sz w:val="24"/>
                <w:szCs w:val="24"/>
              </w:rPr>
            </w:pPr>
            <w:hyperlink r:id="rId372" w:history="1">
              <w:r w:rsidR="001D6F8C" w:rsidRPr="001D6F8C">
                <w:rPr>
                  <w:rFonts w:ascii="Times New Roman" w:hAnsi="Times New Roman" w:cs="Times New Roman"/>
                  <w:color w:val="0000FF"/>
                  <w:sz w:val="24"/>
                  <w:szCs w:val="24"/>
                </w:rPr>
                <w:t>N 428</w:t>
              </w:r>
            </w:hyperlink>
            <w:r w:rsidR="001D6F8C" w:rsidRPr="001D6F8C">
              <w:rPr>
                <w:rFonts w:ascii="Times New Roman" w:hAnsi="Times New Roman" w:cs="Times New Roman"/>
                <w:sz w:val="24"/>
                <w:szCs w:val="24"/>
              </w:rPr>
              <w:t xml:space="preserve">, от 17.04.2015 </w:t>
            </w:r>
            <w:hyperlink r:id="rId373" w:history="1">
              <w:r w:rsidR="001D6F8C" w:rsidRPr="001D6F8C">
                <w:rPr>
                  <w:rFonts w:ascii="Times New Roman" w:hAnsi="Times New Roman" w:cs="Times New Roman"/>
                  <w:color w:val="0000FF"/>
                  <w:sz w:val="24"/>
                  <w:szCs w:val="24"/>
                </w:rPr>
                <w:t>N 193</w:t>
              </w:r>
            </w:hyperlink>
            <w:r w:rsidR="001D6F8C" w:rsidRPr="001D6F8C">
              <w:rPr>
                <w:rFonts w:ascii="Times New Roman" w:hAnsi="Times New Roman" w:cs="Times New Roman"/>
                <w:sz w:val="24"/>
                <w:szCs w:val="24"/>
              </w:rPr>
              <w:t xml:space="preserve">, от 29.07.2015 </w:t>
            </w:r>
            <w:hyperlink r:id="rId374" w:history="1">
              <w:r w:rsidR="001D6F8C" w:rsidRPr="001D6F8C">
                <w:rPr>
                  <w:rFonts w:ascii="Times New Roman" w:hAnsi="Times New Roman" w:cs="Times New Roman"/>
                  <w:color w:val="0000FF"/>
                  <w:sz w:val="24"/>
                  <w:szCs w:val="24"/>
                </w:rPr>
                <w:t>N 370</w:t>
              </w:r>
            </w:hyperlink>
            <w:r w:rsidR="001D6F8C" w:rsidRPr="001D6F8C">
              <w:rPr>
                <w:rFonts w:ascii="Times New Roman" w:hAnsi="Times New Roman" w:cs="Times New Roman"/>
                <w:sz w:val="24"/>
                <w:szCs w:val="24"/>
              </w:rPr>
              <w:t xml:space="preserve">, от 24.09.2015 </w:t>
            </w:r>
            <w:hyperlink r:id="rId375" w:history="1">
              <w:r w:rsidR="001D6F8C" w:rsidRPr="001D6F8C">
                <w:rPr>
                  <w:rFonts w:ascii="Times New Roman" w:hAnsi="Times New Roman" w:cs="Times New Roman"/>
                  <w:color w:val="0000FF"/>
                  <w:sz w:val="24"/>
                  <w:szCs w:val="24"/>
                </w:rPr>
                <w:t>N 445</w:t>
              </w:r>
            </w:hyperlink>
            <w:r w:rsidR="001D6F8C" w:rsidRPr="001D6F8C">
              <w:rPr>
                <w:rFonts w:ascii="Times New Roman" w:hAnsi="Times New Roman" w:cs="Times New Roman"/>
                <w:sz w:val="24"/>
                <w:szCs w:val="24"/>
              </w:rPr>
              <w:t>)</w:t>
            </w:r>
          </w:p>
        </w:tc>
      </w:tr>
      <w:tr w:rsidR="001D6F8C" w:rsidRPr="001D6F8C">
        <w:tc>
          <w:tcPr>
            <w:tcW w:w="567"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22.</w:t>
            </w:r>
          </w:p>
        </w:tc>
        <w:tc>
          <w:tcPr>
            <w:tcW w:w="3630" w:type="dxa"/>
            <w:vMerge w:val="restart"/>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2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 Организационно-техническое и финансовое обеспечение реализации подпрограммы органом, осуществляющим от имени Липецкой области в установленном порядке управление и распоряжение государственным имуществом</w:t>
            </w:r>
          </w:p>
        </w:tc>
        <w:tc>
          <w:tcPr>
            <w:tcW w:w="2494" w:type="dxa"/>
            <w:vMerge w:val="restart"/>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042</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1840011</w:t>
            </w:r>
          </w:p>
        </w:tc>
        <w:tc>
          <w:tcPr>
            <w:tcW w:w="1650"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383198,6</w:t>
            </w:r>
          </w:p>
        </w:tc>
        <w:tc>
          <w:tcPr>
            <w:tcW w:w="1485"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55528,4</w:t>
            </w:r>
          </w:p>
        </w:tc>
        <w:tc>
          <w:tcPr>
            <w:tcW w:w="1485"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55861,7</w:t>
            </w:r>
          </w:p>
        </w:tc>
        <w:tc>
          <w:tcPr>
            <w:tcW w:w="1485"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54361,7</w:t>
            </w:r>
          </w:p>
        </w:tc>
        <w:tc>
          <w:tcPr>
            <w:tcW w:w="1485"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54361,7</w:t>
            </w:r>
          </w:p>
        </w:tc>
        <w:tc>
          <w:tcPr>
            <w:tcW w:w="1485"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54361,7</w:t>
            </w:r>
          </w:p>
        </w:tc>
        <w:tc>
          <w:tcPr>
            <w:tcW w:w="1485"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54361,7</w:t>
            </w:r>
          </w:p>
        </w:tc>
        <w:tc>
          <w:tcPr>
            <w:tcW w:w="1485"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54361,7</w:t>
            </w:r>
          </w:p>
        </w:tc>
      </w:tr>
      <w:tr w:rsidR="001D6F8C" w:rsidRPr="001D6F8C">
        <w:tblPrEx>
          <w:tblBorders>
            <w:insideH w:val="nil"/>
          </w:tblBorders>
        </w:tblPrEx>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vMerge/>
            <w:tcBorders>
              <w:bottom w:val="nil"/>
            </w:tcBorders>
          </w:tcPr>
          <w:p w:rsidR="001D6F8C" w:rsidRPr="001D6F8C" w:rsidRDefault="001D6F8C">
            <w:pPr>
              <w:rPr>
                <w:rFonts w:ascii="Times New Roman" w:hAnsi="Times New Roman" w:cs="Times New Roman"/>
                <w:sz w:val="24"/>
                <w:szCs w:val="24"/>
              </w:rPr>
            </w:pPr>
          </w:p>
        </w:tc>
        <w:tc>
          <w:tcPr>
            <w:tcW w:w="1134" w:type="dxa"/>
            <w:tcBorders>
              <w:top w:val="nil"/>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042</w:t>
            </w:r>
          </w:p>
        </w:tc>
        <w:tc>
          <w:tcPr>
            <w:tcW w:w="1134" w:type="dxa"/>
            <w:tcBorders>
              <w:top w:val="nil"/>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top w:val="nil"/>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1840012</w:t>
            </w:r>
          </w:p>
        </w:tc>
        <w:tc>
          <w:tcPr>
            <w:tcW w:w="1650" w:type="dxa"/>
            <w:vMerge/>
            <w:tcBorders>
              <w:bottom w:val="nil"/>
            </w:tcBorders>
          </w:tcPr>
          <w:p w:rsidR="001D6F8C" w:rsidRPr="001D6F8C" w:rsidRDefault="001D6F8C">
            <w:pPr>
              <w:rPr>
                <w:rFonts w:ascii="Times New Roman" w:hAnsi="Times New Roman" w:cs="Times New Roman"/>
                <w:sz w:val="24"/>
                <w:szCs w:val="24"/>
              </w:rPr>
            </w:pPr>
          </w:p>
        </w:tc>
        <w:tc>
          <w:tcPr>
            <w:tcW w:w="1485" w:type="dxa"/>
            <w:vMerge/>
            <w:tcBorders>
              <w:bottom w:val="nil"/>
            </w:tcBorders>
          </w:tcPr>
          <w:p w:rsidR="001D6F8C" w:rsidRPr="001D6F8C" w:rsidRDefault="001D6F8C">
            <w:pPr>
              <w:rPr>
                <w:rFonts w:ascii="Times New Roman" w:hAnsi="Times New Roman" w:cs="Times New Roman"/>
                <w:sz w:val="24"/>
                <w:szCs w:val="24"/>
              </w:rPr>
            </w:pPr>
          </w:p>
        </w:tc>
        <w:tc>
          <w:tcPr>
            <w:tcW w:w="1485" w:type="dxa"/>
            <w:vMerge/>
            <w:tcBorders>
              <w:bottom w:val="nil"/>
            </w:tcBorders>
          </w:tcPr>
          <w:p w:rsidR="001D6F8C" w:rsidRPr="001D6F8C" w:rsidRDefault="001D6F8C">
            <w:pPr>
              <w:rPr>
                <w:rFonts w:ascii="Times New Roman" w:hAnsi="Times New Roman" w:cs="Times New Roman"/>
                <w:sz w:val="24"/>
                <w:szCs w:val="24"/>
              </w:rPr>
            </w:pPr>
          </w:p>
        </w:tc>
        <w:tc>
          <w:tcPr>
            <w:tcW w:w="1485" w:type="dxa"/>
            <w:vMerge/>
            <w:tcBorders>
              <w:bottom w:val="nil"/>
            </w:tcBorders>
          </w:tcPr>
          <w:p w:rsidR="001D6F8C" w:rsidRPr="001D6F8C" w:rsidRDefault="001D6F8C">
            <w:pPr>
              <w:rPr>
                <w:rFonts w:ascii="Times New Roman" w:hAnsi="Times New Roman" w:cs="Times New Roman"/>
                <w:sz w:val="24"/>
                <w:szCs w:val="24"/>
              </w:rPr>
            </w:pPr>
          </w:p>
        </w:tc>
        <w:tc>
          <w:tcPr>
            <w:tcW w:w="1485" w:type="dxa"/>
            <w:vMerge/>
            <w:tcBorders>
              <w:bottom w:val="nil"/>
            </w:tcBorders>
          </w:tcPr>
          <w:p w:rsidR="001D6F8C" w:rsidRPr="001D6F8C" w:rsidRDefault="001D6F8C">
            <w:pPr>
              <w:rPr>
                <w:rFonts w:ascii="Times New Roman" w:hAnsi="Times New Roman" w:cs="Times New Roman"/>
                <w:sz w:val="24"/>
                <w:szCs w:val="24"/>
              </w:rPr>
            </w:pPr>
          </w:p>
        </w:tc>
        <w:tc>
          <w:tcPr>
            <w:tcW w:w="1485" w:type="dxa"/>
            <w:vMerge/>
            <w:tcBorders>
              <w:bottom w:val="nil"/>
            </w:tcBorders>
          </w:tcPr>
          <w:p w:rsidR="001D6F8C" w:rsidRPr="001D6F8C" w:rsidRDefault="001D6F8C">
            <w:pPr>
              <w:rPr>
                <w:rFonts w:ascii="Times New Roman" w:hAnsi="Times New Roman" w:cs="Times New Roman"/>
                <w:sz w:val="24"/>
                <w:szCs w:val="24"/>
              </w:rPr>
            </w:pPr>
          </w:p>
        </w:tc>
        <w:tc>
          <w:tcPr>
            <w:tcW w:w="1485" w:type="dxa"/>
            <w:vMerge/>
            <w:tcBorders>
              <w:bottom w:val="nil"/>
            </w:tcBorders>
          </w:tcPr>
          <w:p w:rsidR="001D6F8C" w:rsidRPr="001D6F8C" w:rsidRDefault="001D6F8C">
            <w:pPr>
              <w:rPr>
                <w:rFonts w:ascii="Times New Roman" w:hAnsi="Times New Roman" w:cs="Times New Roman"/>
                <w:sz w:val="24"/>
                <w:szCs w:val="24"/>
              </w:rPr>
            </w:pPr>
          </w:p>
        </w:tc>
        <w:tc>
          <w:tcPr>
            <w:tcW w:w="1485" w:type="dxa"/>
            <w:vMerge/>
            <w:tcBorders>
              <w:bottom w:val="nil"/>
            </w:tcBorders>
          </w:tcPr>
          <w:p w:rsidR="001D6F8C" w:rsidRPr="001D6F8C" w:rsidRDefault="001D6F8C">
            <w:pPr>
              <w:rPr>
                <w:rFonts w:ascii="Times New Roman" w:hAnsi="Times New Roman" w:cs="Times New Roman"/>
                <w:sz w:val="24"/>
                <w:szCs w:val="24"/>
              </w:rPr>
            </w:pP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17.04.2015 </w:t>
            </w:r>
            <w:hyperlink r:id="rId376"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от 29.07.2015</w:t>
            </w:r>
          </w:p>
          <w:p w:rsidR="001D6F8C" w:rsidRPr="001D6F8C" w:rsidRDefault="00F545A2">
            <w:pPr>
              <w:pStyle w:val="ConsPlusNormal"/>
              <w:jc w:val="both"/>
              <w:rPr>
                <w:rFonts w:ascii="Times New Roman" w:hAnsi="Times New Roman" w:cs="Times New Roman"/>
                <w:sz w:val="24"/>
                <w:szCs w:val="24"/>
              </w:rPr>
            </w:pPr>
            <w:hyperlink r:id="rId377" w:history="1">
              <w:r w:rsidR="001D6F8C" w:rsidRPr="001D6F8C">
                <w:rPr>
                  <w:rFonts w:ascii="Times New Roman" w:hAnsi="Times New Roman" w:cs="Times New Roman"/>
                  <w:color w:val="0000FF"/>
                  <w:sz w:val="24"/>
                  <w:szCs w:val="24"/>
                </w:rPr>
                <w:t>N 370</w:t>
              </w:r>
            </w:hyperlink>
            <w:r w:rsidR="001D6F8C" w:rsidRPr="001D6F8C">
              <w:rPr>
                <w:rFonts w:ascii="Times New Roman" w:hAnsi="Times New Roman" w:cs="Times New Roman"/>
                <w:sz w:val="24"/>
                <w:szCs w:val="24"/>
              </w:rPr>
              <w:t>)</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23.</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3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 Организация работ по определению кадастровой стоимости. Инвентаризация объектов капитального строительства и земельных участков с целью проведения их кадастровой оценки для налогообложения. Выполнение кадастровых работ по образованию земельных участков, в т.ч. для создания лесных насаждений, подлежащих предоставлению гражданам, имеющим трех и более детей, постановка их на государственный кадастровый учет и регистрация права собственности Липецкой области на эти земельные участки</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042</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1842521</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80785,9</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34446,0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21339,9</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5000,0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01.04.2014 </w:t>
            </w:r>
            <w:hyperlink r:id="rId378" w:history="1">
              <w:r w:rsidRPr="001D6F8C">
                <w:rPr>
                  <w:rFonts w:ascii="Times New Roman" w:hAnsi="Times New Roman" w:cs="Times New Roman"/>
                  <w:color w:val="0000FF"/>
                  <w:sz w:val="24"/>
                  <w:szCs w:val="24"/>
                </w:rPr>
                <w:t>N 163</w:t>
              </w:r>
            </w:hyperlink>
            <w:r w:rsidRPr="001D6F8C">
              <w:rPr>
                <w:rFonts w:ascii="Times New Roman" w:hAnsi="Times New Roman" w:cs="Times New Roman"/>
                <w:sz w:val="24"/>
                <w:szCs w:val="24"/>
              </w:rPr>
              <w:t>, от 22.04.2014</w:t>
            </w:r>
          </w:p>
          <w:p w:rsidR="001D6F8C" w:rsidRPr="001D6F8C" w:rsidRDefault="00F545A2">
            <w:pPr>
              <w:pStyle w:val="ConsPlusNormal"/>
              <w:jc w:val="both"/>
              <w:rPr>
                <w:rFonts w:ascii="Times New Roman" w:hAnsi="Times New Roman" w:cs="Times New Roman"/>
                <w:sz w:val="24"/>
                <w:szCs w:val="24"/>
              </w:rPr>
            </w:pPr>
            <w:hyperlink r:id="rId379" w:history="1">
              <w:r w:rsidR="001D6F8C" w:rsidRPr="001D6F8C">
                <w:rPr>
                  <w:rFonts w:ascii="Times New Roman" w:hAnsi="Times New Roman" w:cs="Times New Roman"/>
                  <w:color w:val="0000FF"/>
                  <w:sz w:val="24"/>
                  <w:szCs w:val="24"/>
                </w:rPr>
                <w:t>N 193</w:t>
              </w:r>
            </w:hyperlink>
            <w:r w:rsidR="001D6F8C" w:rsidRPr="001D6F8C">
              <w:rPr>
                <w:rFonts w:ascii="Times New Roman" w:hAnsi="Times New Roman" w:cs="Times New Roman"/>
                <w:sz w:val="24"/>
                <w:szCs w:val="24"/>
              </w:rPr>
              <w:t xml:space="preserve">, от 31.12.2014 </w:t>
            </w:r>
            <w:hyperlink r:id="rId380" w:history="1">
              <w:r w:rsidR="001D6F8C" w:rsidRPr="001D6F8C">
                <w:rPr>
                  <w:rFonts w:ascii="Times New Roman" w:hAnsi="Times New Roman" w:cs="Times New Roman"/>
                  <w:color w:val="0000FF"/>
                  <w:sz w:val="24"/>
                  <w:szCs w:val="24"/>
                </w:rPr>
                <w:t>N 585</w:t>
              </w:r>
            </w:hyperlink>
            <w:r w:rsidR="001D6F8C" w:rsidRPr="001D6F8C">
              <w:rPr>
                <w:rFonts w:ascii="Times New Roman" w:hAnsi="Times New Roman" w:cs="Times New Roman"/>
                <w:sz w:val="24"/>
                <w:szCs w:val="24"/>
              </w:rPr>
              <w:t xml:space="preserve">, от 17.04.2015 </w:t>
            </w:r>
            <w:hyperlink r:id="rId381" w:history="1">
              <w:r w:rsidR="001D6F8C" w:rsidRPr="001D6F8C">
                <w:rPr>
                  <w:rFonts w:ascii="Times New Roman" w:hAnsi="Times New Roman" w:cs="Times New Roman"/>
                  <w:color w:val="0000FF"/>
                  <w:sz w:val="24"/>
                  <w:szCs w:val="24"/>
                </w:rPr>
                <w:t>N 193</w:t>
              </w:r>
            </w:hyperlink>
            <w:r w:rsidR="001D6F8C" w:rsidRPr="001D6F8C">
              <w:rPr>
                <w:rFonts w:ascii="Times New Roman" w:hAnsi="Times New Roman" w:cs="Times New Roman"/>
                <w:sz w:val="24"/>
                <w:szCs w:val="24"/>
              </w:rPr>
              <w:t xml:space="preserve">, от 29.07.2015 </w:t>
            </w:r>
            <w:hyperlink r:id="rId382" w:history="1">
              <w:r w:rsidR="001D6F8C" w:rsidRPr="001D6F8C">
                <w:rPr>
                  <w:rFonts w:ascii="Times New Roman" w:hAnsi="Times New Roman" w:cs="Times New Roman"/>
                  <w:color w:val="0000FF"/>
                  <w:sz w:val="24"/>
                  <w:szCs w:val="24"/>
                </w:rPr>
                <w:t>N 370</w:t>
              </w:r>
            </w:hyperlink>
            <w:r w:rsidR="001D6F8C" w:rsidRPr="001D6F8C">
              <w:rPr>
                <w:rFonts w:ascii="Times New Roman" w:hAnsi="Times New Roman" w:cs="Times New Roman"/>
                <w:sz w:val="24"/>
                <w:szCs w:val="24"/>
              </w:rPr>
              <w:t>)</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24.</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4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 Выкуп земельных участков из земель сельскохозяйственного назначения для государственных или муниципальных нужд в результате реализации преимущественного права покупки земельного участка либо при продаже на торгах в случаях, предусмотренных действующим законодательством для осуществления государственных и муниципальных нужд (разработка и добыча полезных ископаемых и др.)</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042</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0113</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1842522</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20600,0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1400,0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3200,0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3200,0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3200,0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3200,0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3200,0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3200,0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25.06.2014 </w:t>
            </w:r>
            <w:hyperlink r:id="rId383"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от 31.12.2014</w:t>
            </w:r>
          </w:p>
          <w:p w:rsidR="001D6F8C" w:rsidRPr="001D6F8C" w:rsidRDefault="00F545A2">
            <w:pPr>
              <w:pStyle w:val="ConsPlusNormal"/>
              <w:jc w:val="both"/>
              <w:rPr>
                <w:rFonts w:ascii="Times New Roman" w:hAnsi="Times New Roman" w:cs="Times New Roman"/>
                <w:sz w:val="24"/>
                <w:szCs w:val="24"/>
              </w:rPr>
            </w:pPr>
            <w:hyperlink r:id="rId384" w:history="1">
              <w:r w:rsidR="001D6F8C" w:rsidRPr="001D6F8C">
                <w:rPr>
                  <w:rFonts w:ascii="Times New Roman" w:hAnsi="Times New Roman" w:cs="Times New Roman"/>
                  <w:color w:val="0000FF"/>
                  <w:sz w:val="24"/>
                  <w:szCs w:val="24"/>
                </w:rPr>
                <w:t>N 585</w:t>
              </w:r>
            </w:hyperlink>
            <w:r w:rsidR="001D6F8C" w:rsidRPr="001D6F8C">
              <w:rPr>
                <w:rFonts w:ascii="Times New Roman" w:hAnsi="Times New Roman" w:cs="Times New Roman"/>
                <w:sz w:val="24"/>
                <w:szCs w:val="24"/>
              </w:rPr>
              <w:t>)</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24.1</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5 </w:t>
            </w:r>
            <w:hyperlink w:anchor="P1292" w:history="1">
              <w:r w:rsidRPr="001D6F8C">
                <w:rPr>
                  <w:rFonts w:ascii="Times New Roman" w:hAnsi="Times New Roman" w:cs="Times New Roman"/>
                  <w:color w:val="0000FF"/>
                  <w:sz w:val="24"/>
                  <w:szCs w:val="24"/>
                </w:rPr>
                <w:t>подпрограммы 4</w:t>
              </w:r>
            </w:hyperlink>
            <w:r w:rsidRPr="001D6F8C">
              <w:rPr>
                <w:rFonts w:ascii="Times New Roman" w:hAnsi="Times New Roman" w:cs="Times New Roman"/>
                <w:sz w:val="24"/>
                <w:szCs w:val="24"/>
              </w:rPr>
              <w:t>: "Организация работ по инвентаризации автомобильных дорог общего пользования регионального значения и регистрации права собственности Липецкой области на них"</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имущественных и земельных отношений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042</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0409</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1842005</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24.1 введен </w:t>
            </w:r>
            <w:hyperlink r:id="rId385"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24.09.2015 N 445)</w:t>
            </w:r>
          </w:p>
        </w:tc>
      </w:tr>
      <w:tr w:rsidR="001D6F8C" w:rsidRPr="001D6F8C">
        <w:tc>
          <w:tcPr>
            <w:tcW w:w="567"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w:t>
            </w:r>
          </w:p>
        </w:tc>
        <w:tc>
          <w:tcPr>
            <w:tcW w:w="3630" w:type="dxa"/>
            <w:vMerge w:val="restart"/>
            <w:tcBorders>
              <w:bottom w:val="nil"/>
            </w:tcBorders>
          </w:tcPr>
          <w:p w:rsidR="001D6F8C" w:rsidRPr="001D6F8C" w:rsidRDefault="00F545A2">
            <w:pPr>
              <w:pStyle w:val="ConsPlusNormal"/>
              <w:rPr>
                <w:rFonts w:ascii="Times New Roman" w:hAnsi="Times New Roman" w:cs="Times New Roman"/>
                <w:sz w:val="24"/>
                <w:szCs w:val="24"/>
              </w:rPr>
            </w:pPr>
            <w:hyperlink w:anchor="P1521" w:history="1">
              <w:r w:rsidR="001D6F8C" w:rsidRPr="001D6F8C">
                <w:rPr>
                  <w:rFonts w:ascii="Times New Roman" w:hAnsi="Times New Roman" w:cs="Times New Roman"/>
                  <w:color w:val="0000FF"/>
                  <w:sz w:val="24"/>
                  <w:szCs w:val="24"/>
                </w:rPr>
                <w:t>Подпрограмма 5</w:t>
              </w:r>
            </w:hyperlink>
            <w:r w:rsidR="001D6F8C" w:rsidRPr="001D6F8C">
              <w:rPr>
                <w:rFonts w:ascii="Times New Roman" w:hAnsi="Times New Roman" w:cs="Times New Roman"/>
                <w:sz w:val="24"/>
                <w:szCs w:val="24"/>
              </w:rPr>
              <w:t>: "Использование результатов космической деятельности в интересах социально-экономического развития Липецкой области"</w:t>
            </w: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Всего</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Х</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21588,1</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5960,0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5724,1</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3904,0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дорог и транспорта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038</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0412</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1852541</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3950,1</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1980,0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1970,1</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сельского хозяйства Липецкой области</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005</w:t>
            </w:r>
          </w:p>
        </w:tc>
        <w:tc>
          <w:tcPr>
            <w:tcW w:w="1134"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0412</w:t>
            </w:r>
          </w:p>
        </w:tc>
        <w:tc>
          <w:tcPr>
            <w:tcW w:w="132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1852541</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r>
      <w:tr w:rsidR="001D6F8C" w:rsidRPr="001D6F8C">
        <w:tblPrEx>
          <w:tblBorders>
            <w:insideH w:val="nil"/>
          </w:tblBorders>
        </w:tblPrEx>
        <w:tc>
          <w:tcPr>
            <w:tcW w:w="567" w:type="dxa"/>
            <w:vMerge/>
            <w:tcBorders>
              <w:bottom w:val="nil"/>
            </w:tcBorders>
          </w:tcPr>
          <w:p w:rsidR="001D6F8C" w:rsidRPr="001D6F8C" w:rsidRDefault="001D6F8C">
            <w:pPr>
              <w:rPr>
                <w:rFonts w:ascii="Times New Roman" w:hAnsi="Times New Roman" w:cs="Times New Roman"/>
                <w:sz w:val="24"/>
                <w:szCs w:val="24"/>
              </w:rPr>
            </w:pPr>
          </w:p>
        </w:tc>
        <w:tc>
          <w:tcPr>
            <w:tcW w:w="3630" w:type="dxa"/>
            <w:vMerge/>
            <w:tcBorders>
              <w:bottom w:val="nil"/>
            </w:tcBorders>
          </w:tcPr>
          <w:p w:rsidR="001D6F8C" w:rsidRPr="001D6F8C" w:rsidRDefault="001D6F8C">
            <w:pPr>
              <w:rPr>
                <w:rFonts w:ascii="Times New Roman" w:hAnsi="Times New Roman" w:cs="Times New Roman"/>
                <w:sz w:val="24"/>
                <w:szCs w:val="24"/>
              </w:rPr>
            </w:pP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лесного хозяйства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039</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0412</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1852541</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5638,0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1980,0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1754,0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1904,0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25 введен </w:t>
            </w:r>
            <w:hyperlink r:id="rId386"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26.</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1 </w:t>
            </w:r>
            <w:hyperlink w:anchor="P1521" w:history="1">
              <w:r w:rsidRPr="001D6F8C">
                <w:rPr>
                  <w:rFonts w:ascii="Times New Roman" w:hAnsi="Times New Roman" w:cs="Times New Roman"/>
                  <w:color w:val="0000FF"/>
                  <w:sz w:val="24"/>
                  <w:szCs w:val="24"/>
                </w:rPr>
                <w:t>подпрограммы 5</w:t>
              </w:r>
            </w:hyperlink>
            <w:r w:rsidRPr="001D6F8C">
              <w:rPr>
                <w:rFonts w:ascii="Times New Roman" w:hAnsi="Times New Roman" w:cs="Times New Roman"/>
                <w:sz w:val="24"/>
                <w:szCs w:val="24"/>
              </w:rPr>
              <w:t>: Внедрение системы мониторинга транспортных средств, задействованных в дорожной отрасли</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дорог и транспорта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038</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0412</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1852541</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3950,1</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1980,0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1970,1</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26 введен </w:t>
            </w:r>
            <w:hyperlink r:id="rId387"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27.</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2 </w:t>
            </w:r>
            <w:hyperlink w:anchor="P1521" w:history="1">
              <w:r w:rsidRPr="001D6F8C">
                <w:rPr>
                  <w:rFonts w:ascii="Times New Roman" w:hAnsi="Times New Roman" w:cs="Times New Roman"/>
                  <w:color w:val="0000FF"/>
                  <w:sz w:val="24"/>
                  <w:szCs w:val="24"/>
                </w:rPr>
                <w:t>подпрограммы 5</w:t>
              </w:r>
            </w:hyperlink>
            <w:r w:rsidRPr="001D6F8C">
              <w:rPr>
                <w:rFonts w:ascii="Times New Roman" w:hAnsi="Times New Roman" w:cs="Times New Roman"/>
                <w:sz w:val="24"/>
                <w:szCs w:val="24"/>
              </w:rPr>
              <w:t>: Внедрение системы мониторинга транспортных средств, задействованных в лесной отрасли</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лесного хозяйства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039</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0412</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1852541</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5638,0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1980,0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1754,0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1904,0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27 введен </w:t>
            </w:r>
            <w:hyperlink r:id="rId388"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tc>
      </w:tr>
      <w:tr w:rsidR="001D6F8C" w:rsidRPr="001D6F8C">
        <w:tblPrEx>
          <w:tblBorders>
            <w:insideH w:val="nil"/>
          </w:tblBorders>
        </w:tblPrEx>
        <w:tc>
          <w:tcPr>
            <w:tcW w:w="567"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w:t>
            </w:r>
          </w:p>
        </w:tc>
        <w:tc>
          <w:tcPr>
            <w:tcW w:w="363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Основное мероприятие 3 </w:t>
            </w:r>
            <w:hyperlink w:anchor="P1521" w:history="1">
              <w:r w:rsidRPr="001D6F8C">
                <w:rPr>
                  <w:rFonts w:ascii="Times New Roman" w:hAnsi="Times New Roman" w:cs="Times New Roman"/>
                  <w:color w:val="0000FF"/>
                  <w:sz w:val="24"/>
                  <w:szCs w:val="24"/>
                </w:rPr>
                <w:t>подпрограммы 5</w:t>
              </w:r>
            </w:hyperlink>
            <w:r w:rsidRPr="001D6F8C">
              <w:rPr>
                <w:rFonts w:ascii="Times New Roman" w:hAnsi="Times New Roman" w:cs="Times New Roman"/>
                <w:sz w:val="24"/>
                <w:szCs w:val="24"/>
              </w:rPr>
              <w:t>: Создание информационной системы сельскохозяйственной деятельности Липецкой области</w:t>
            </w:r>
          </w:p>
        </w:tc>
        <w:tc>
          <w:tcPr>
            <w:tcW w:w="2494"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Управление сельского хозяйства Липецкой области</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005</w:t>
            </w:r>
          </w:p>
        </w:tc>
        <w:tc>
          <w:tcPr>
            <w:tcW w:w="1134"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0412</w:t>
            </w:r>
          </w:p>
        </w:tc>
        <w:tc>
          <w:tcPr>
            <w:tcW w:w="132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1852541</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r>
      <w:tr w:rsidR="001D6F8C" w:rsidRPr="001D6F8C">
        <w:tblPrEx>
          <w:tblBorders>
            <w:insideH w:val="nil"/>
          </w:tblBorders>
        </w:tblPrEx>
        <w:tc>
          <w:tcPr>
            <w:tcW w:w="22324" w:type="dxa"/>
            <w:gridSpan w:val="14"/>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28 введен </w:t>
            </w:r>
            <w:hyperlink r:id="rId389"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tc>
      </w:tr>
    </w:tbl>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Приложение 3</w:t>
      </w: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к государственной программе</w:t>
      </w: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Липецкой области</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Title"/>
        <w:jc w:val="center"/>
        <w:rPr>
          <w:sz w:val="24"/>
          <w:szCs w:val="24"/>
        </w:rPr>
      </w:pPr>
      <w:bookmarkStart w:id="16" w:name="P3583"/>
      <w:bookmarkEnd w:id="16"/>
      <w:r w:rsidRPr="001D6F8C">
        <w:rPr>
          <w:sz w:val="24"/>
          <w:szCs w:val="24"/>
        </w:rPr>
        <w:t>ПРОГНОЗНАЯ ОЦЕНКА РАСХОДОВ ПО ИСТОЧНИКАМ РЕСУРСНОГО</w:t>
      </w:r>
    </w:p>
    <w:p w:rsidR="001D6F8C" w:rsidRPr="001D6F8C" w:rsidRDefault="001D6F8C">
      <w:pPr>
        <w:pStyle w:val="ConsPlusTitle"/>
        <w:jc w:val="center"/>
        <w:rPr>
          <w:sz w:val="24"/>
          <w:szCs w:val="24"/>
        </w:rPr>
      </w:pPr>
      <w:r w:rsidRPr="001D6F8C">
        <w:rPr>
          <w:sz w:val="24"/>
          <w:szCs w:val="24"/>
        </w:rPr>
        <w:t>ОБЕСПЕЧЕНИЯ НА РЕАЛИЗАЦИЮ ГОСУДАРСТВЕННОЙ ПРОГРАММЫ</w:t>
      </w:r>
    </w:p>
    <w:p w:rsidR="001D6F8C" w:rsidRPr="001D6F8C" w:rsidRDefault="001D6F8C">
      <w:pPr>
        <w:pStyle w:val="ConsPlusTitle"/>
        <w:jc w:val="center"/>
        <w:rPr>
          <w:sz w:val="24"/>
          <w:szCs w:val="24"/>
        </w:rPr>
      </w:pPr>
      <w:r w:rsidRPr="001D6F8C">
        <w:rPr>
          <w:sz w:val="24"/>
          <w:szCs w:val="24"/>
        </w:rPr>
        <w:t>ЛИПЕЦКОЙ ОБЛАСТИ "ЭФФЕКТИВНОЕ ГОСУДАРСТВЕННОЕ УПРАВЛЕНИЕ</w:t>
      </w:r>
    </w:p>
    <w:p w:rsidR="001D6F8C" w:rsidRPr="001D6F8C" w:rsidRDefault="001D6F8C">
      <w:pPr>
        <w:pStyle w:val="ConsPlusTitle"/>
        <w:jc w:val="center"/>
        <w:rPr>
          <w:sz w:val="24"/>
          <w:szCs w:val="24"/>
        </w:rPr>
      </w:pPr>
      <w:r w:rsidRPr="001D6F8C">
        <w:rPr>
          <w:sz w:val="24"/>
          <w:szCs w:val="24"/>
        </w:rPr>
        <w:t>И РАЗВИТИЕ МУНИЦИПАЛЬНОЙ СЛУЖБЫ В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Список изменяющих документов</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 ред. постановлений администрации Липецкой области</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22.04.2014 </w:t>
      </w:r>
      <w:hyperlink r:id="rId390"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24.04.2014 </w:t>
      </w:r>
      <w:hyperlink r:id="rId391" w:history="1">
        <w:r w:rsidRPr="001D6F8C">
          <w:rPr>
            <w:rFonts w:ascii="Times New Roman" w:hAnsi="Times New Roman" w:cs="Times New Roman"/>
            <w:color w:val="0000FF"/>
            <w:sz w:val="24"/>
            <w:szCs w:val="24"/>
          </w:rPr>
          <w:t>N 198</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25.06.2014 </w:t>
      </w:r>
      <w:hyperlink r:id="rId392" w:history="1">
        <w:r w:rsidRPr="001D6F8C">
          <w:rPr>
            <w:rFonts w:ascii="Times New Roman" w:hAnsi="Times New Roman" w:cs="Times New Roman"/>
            <w:color w:val="0000FF"/>
            <w:sz w:val="24"/>
            <w:szCs w:val="24"/>
          </w:rPr>
          <w:t>N 272</w:t>
        </w:r>
      </w:hyperlink>
      <w:r w:rsidRPr="001D6F8C">
        <w:rPr>
          <w:rFonts w:ascii="Times New Roman" w:hAnsi="Times New Roman" w:cs="Times New Roman"/>
          <w:sz w:val="24"/>
          <w:szCs w:val="24"/>
        </w:rPr>
        <w:t xml:space="preserve">, от 07.10.2014 </w:t>
      </w:r>
      <w:hyperlink r:id="rId393" w:history="1">
        <w:r w:rsidRPr="001D6F8C">
          <w:rPr>
            <w:rFonts w:ascii="Times New Roman" w:hAnsi="Times New Roman" w:cs="Times New Roman"/>
            <w:color w:val="0000FF"/>
            <w:sz w:val="24"/>
            <w:szCs w:val="24"/>
          </w:rPr>
          <w:t>N 428</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25.11.2014 </w:t>
      </w:r>
      <w:hyperlink r:id="rId394" w:history="1">
        <w:r w:rsidRPr="001D6F8C">
          <w:rPr>
            <w:rFonts w:ascii="Times New Roman" w:hAnsi="Times New Roman" w:cs="Times New Roman"/>
            <w:color w:val="0000FF"/>
            <w:sz w:val="24"/>
            <w:szCs w:val="24"/>
          </w:rPr>
          <w:t>N 495</w:t>
        </w:r>
      </w:hyperlink>
      <w:r w:rsidRPr="001D6F8C">
        <w:rPr>
          <w:rFonts w:ascii="Times New Roman" w:hAnsi="Times New Roman" w:cs="Times New Roman"/>
          <w:sz w:val="24"/>
          <w:szCs w:val="24"/>
        </w:rPr>
        <w:t xml:space="preserve">, от 31.12.2014 </w:t>
      </w:r>
      <w:hyperlink r:id="rId395" w:history="1">
        <w:r w:rsidRPr="001D6F8C">
          <w:rPr>
            <w:rFonts w:ascii="Times New Roman" w:hAnsi="Times New Roman" w:cs="Times New Roman"/>
            <w:color w:val="0000FF"/>
            <w:sz w:val="24"/>
            <w:szCs w:val="24"/>
          </w:rPr>
          <w:t>N 585</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17.04.2015 </w:t>
      </w:r>
      <w:hyperlink r:id="rId396"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xml:space="preserve">, от 29.07.2015 </w:t>
      </w:r>
      <w:hyperlink r:id="rId397"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w:t>
      </w:r>
    </w:p>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от 24.09.2015 </w:t>
      </w:r>
      <w:hyperlink r:id="rId398"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right"/>
        <w:rPr>
          <w:rFonts w:ascii="Times New Roman" w:hAnsi="Times New Roman" w:cs="Times New Roman"/>
          <w:sz w:val="24"/>
          <w:szCs w:val="24"/>
        </w:rPr>
      </w:pPr>
      <w:r w:rsidRPr="001D6F8C">
        <w:rPr>
          <w:rFonts w:ascii="Times New Roman" w:hAnsi="Times New Roman" w:cs="Times New Roman"/>
          <w:sz w:val="24"/>
          <w:szCs w:val="24"/>
        </w:rPr>
        <w:t>Таблица</w:t>
      </w:r>
    </w:p>
    <w:p w:rsidR="001D6F8C" w:rsidRPr="001D6F8C" w:rsidRDefault="001D6F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891"/>
        <w:gridCol w:w="2640"/>
        <w:gridCol w:w="1650"/>
        <w:gridCol w:w="1485"/>
        <w:gridCol w:w="1485"/>
        <w:gridCol w:w="1485"/>
        <w:gridCol w:w="1485"/>
        <w:gridCol w:w="1485"/>
        <w:gridCol w:w="1485"/>
        <w:gridCol w:w="1485"/>
      </w:tblGrid>
      <w:tr w:rsidR="001D6F8C" w:rsidRPr="001D6F8C">
        <w:tc>
          <w:tcPr>
            <w:tcW w:w="510" w:type="dxa"/>
            <w:vMerge w:val="restart"/>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 xml:space="preserve">N </w:t>
            </w:r>
            <w:proofErr w:type="spellStart"/>
            <w:r w:rsidRPr="001D6F8C">
              <w:rPr>
                <w:rFonts w:ascii="Times New Roman" w:hAnsi="Times New Roman" w:cs="Times New Roman"/>
                <w:sz w:val="24"/>
                <w:szCs w:val="24"/>
              </w:rPr>
              <w:t>п</w:t>
            </w:r>
            <w:proofErr w:type="spellEnd"/>
            <w:r w:rsidRPr="001D6F8C">
              <w:rPr>
                <w:rFonts w:ascii="Times New Roman" w:hAnsi="Times New Roman" w:cs="Times New Roman"/>
                <w:sz w:val="24"/>
                <w:szCs w:val="24"/>
              </w:rPr>
              <w:t>/</w:t>
            </w:r>
            <w:proofErr w:type="spellStart"/>
            <w:r w:rsidRPr="001D6F8C">
              <w:rPr>
                <w:rFonts w:ascii="Times New Roman" w:hAnsi="Times New Roman" w:cs="Times New Roman"/>
                <w:sz w:val="24"/>
                <w:szCs w:val="24"/>
              </w:rPr>
              <w:t>п</w:t>
            </w:r>
            <w:proofErr w:type="spellEnd"/>
          </w:p>
        </w:tc>
        <w:tc>
          <w:tcPr>
            <w:tcW w:w="2891" w:type="dxa"/>
            <w:vMerge w:val="restart"/>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Наименование подпрограмм</w:t>
            </w:r>
          </w:p>
        </w:tc>
        <w:tc>
          <w:tcPr>
            <w:tcW w:w="2640" w:type="dxa"/>
            <w:vMerge w:val="restart"/>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Источники ресурсного обеспечения</w:t>
            </w:r>
          </w:p>
        </w:tc>
        <w:tc>
          <w:tcPr>
            <w:tcW w:w="12045" w:type="dxa"/>
            <w:gridSpan w:val="8"/>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Расходы (тыс. руб.)</w:t>
            </w:r>
          </w:p>
        </w:tc>
      </w:tr>
      <w:tr w:rsidR="001D6F8C" w:rsidRPr="001D6F8C">
        <w:tc>
          <w:tcPr>
            <w:tcW w:w="510" w:type="dxa"/>
            <w:vMerge/>
          </w:tcPr>
          <w:p w:rsidR="001D6F8C" w:rsidRPr="001D6F8C" w:rsidRDefault="001D6F8C">
            <w:pPr>
              <w:rPr>
                <w:rFonts w:ascii="Times New Roman" w:hAnsi="Times New Roman" w:cs="Times New Roman"/>
                <w:sz w:val="24"/>
                <w:szCs w:val="24"/>
              </w:rPr>
            </w:pPr>
          </w:p>
        </w:tc>
        <w:tc>
          <w:tcPr>
            <w:tcW w:w="2891" w:type="dxa"/>
            <w:vMerge/>
          </w:tcPr>
          <w:p w:rsidR="001D6F8C" w:rsidRPr="001D6F8C" w:rsidRDefault="001D6F8C">
            <w:pPr>
              <w:rPr>
                <w:rFonts w:ascii="Times New Roman" w:hAnsi="Times New Roman" w:cs="Times New Roman"/>
                <w:sz w:val="24"/>
                <w:szCs w:val="24"/>
              </w:rPr>
            </w:pPr>
          </w:p>
        </w:tc>
        <w:tc>
          <w:tcPr>
            <w:tcW w:w="2640" w:type="dxa"/>
            <w:vMerge/>
          </w:tcPr>
          <w:p w:rsidR="001D6F8C" w:rsidRPr="001D6F8C" w:rsidRDefault="001D6F8C">
            <w:pPr>
              <w:rPr>
                <w:rFonts w:ascii="Times New Roman" w:hAnsi="Times New Roman" w:cs="Times New Roman"/>
                <w:sz w:val="24"/>
                <w:szCs w:val="24"/>
              </w:rPr>
            </w:pP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Всего</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2014 год</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2015 год</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2016 год</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2017 год</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2018 год</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2019 год</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2020 год</w:t>
            </w:r>
          </w:p>
        </w:tc>
      </w:tr>
      <w:tr w:rsidR="001D6F8C" w:rsidRPr="001D6F8C">
        <w:tc>
          <w:tcPr>
            <w:tcW w:w="51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2891"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w:t>
            </w:r>
          </w:p>
        </w:tc>
        <w:tc>
          <w:tcPr>
            <w:tcW w:w="264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w:t>
            </w:r>
          </w:p>
        </w:tc>
      </w:tr>
      <w:tr w:rsidR="001D6F8C" w:rsidRPr="001D6F8C">
        <w:tc>
          <w:tcPr>
            <w:tcW w:w="510"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w:t>
            </w:r>
          </w:p>
        </w:tc>
        <w:tc>
          <w:tcPr>
            <w:tcW w:w="2891" w:type="dxa"/>
            <w:vMerge w:val="restart"/>
            <w:tcBorders>
              <w:bottom w:val="nil"/>
            </w:tcBorders>
          </w:tcPr>
          <w:p w:rsidR="001D6F8C" w:rsidRPr="001D6F8C" w:rsidRDefault="001D6F8C">
            <w:pPr>
              <w:pStyle w:val="ConsPlusNormal"/>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Всего</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2540235,8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465605,6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654628,3</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366626,3</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361226,3</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231480,4</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231244,5</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229424,4</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Федеральный бюджет</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90256,3</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59345,4</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30910,9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Областной бюджет</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2220205,5</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290954,2</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509249,4</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366626,3</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361226,3</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231480,4</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231244,5</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229424,4</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Местные бюджеты</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Средства бюджетов государственных внебюджетных фондов, средства </w:t>
            </w:r>
            <w:proofErr w:type="spellStart"/>
            <w:r w:rsidRPr="001D6F8C">
              <w:rPr>
                <w:rFonts w:ascii="Times New Roman" w:hAnsi="Times New Roman" w:cs="Times New Roman"/>
                <w:sz w:val="24"/>
                <w:szCs w:val="24"/>
              </w:rPr>
              <w:t>госкорпораций</w:t>
            </w:r>
            <w:proofErr w:type="spellEnd"/>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Средства внебюджетных источников</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229774,0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115306,0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114468,0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18086" w:type="dxa"/>
            <w:gridSpan w:val="11"/>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22.04.2014 </w:t>
            </w:r>
            <w:hyperlink r:id="rId399"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от 24.04.2014</w:t>
            </w:r>
          </w:p>
          <w:p w:rsidR="001D6F8C" w:rsidRPr="001D6F8C" w:rsidRDefault="00F545A2">
            <w:pPr>
              <w:pStyle w:val="ConsPlusNormal"/>
              <w:jc w:val="both"/>
              <w:rPr>
                <w:rFonts w:ascii="Times New Roman" w:hAnsi="Times New Roman" w:cs="Times New Roman"/>
                <w:sz w:val="24"/>
                <w:szCs w:val="24"/>
              </w:rPr>
            </w:pPr>
            <w:hyperlink r:id="rId400" w:history="1">
              <w:r w:rsidR="001D6F8C" w:rsidRPr="001D6F8C">
                <w:rPr>
                  <w:rFonts w:ascii="Times New Roman" w:hAnsi="Times New Roman" w:cs="Times New Roman"/>
                  <w:color w:val="0000FF"/>
                  <w:sz w:val="24"/>
                  <w:szCs w:val="24"/>
                </w:rPr>
                <w:t>N 198</w:t>
              </w:r>
            </w:hyperlink>
            <w:r w:rsidR="001D6F8C" w:rsidRPr="001D6F8C">
              <w:rPr>
                <w:rFonts w:ascii="Times New Roman" w:hAnsi="Times New Roman" w:cs="Times New Roman"/>
                <w:sz w:val="24"/>
                <w:szCs w:val="24"/>
              </w:rPr>
              <w:t xml:space="preserve">, от 25.06.2014 </w:t>
            </w:r>
            <w:hyperlink r:id="rId401" w:history="1">
              <w:r w:rsidR="001D6F8C" w:rsidRPr="001D6F8C">
                <w:rPr>
                  <w:rFonts w:ascii="Times New Roman" w:hAnsi="Times New Roman" w:cs="Times New Roman"/>
                  <w:color w:val="0000FF"/>
                  <w:sz w:val="24"/>
                  <w:szCs w:val="24"/>
                </w:rPr>
                <w:t>N 272</w:t>
              </w:r>
            </w:hyperlink>
            <w:r w:rsidR="001D6F8C" w:rsidRPr="001D6F8C">
              <w:rPr>
                <w:rFonts w:ascii="Times New Roman" w:hAnsi="Times New Roman" w:cs="Times New Roman"/>
                <w:sz w:val="24"/>
                <w:szCs w:val="24"/>
              </w:rPr>
              <w:t xml:space="preserve">, от 07.10.2014 </w:t>
            </w:r>
            <w:hyperlink r:id="rId402" w:history="1">
              <w:r w:rsidR="001D6F8C" w:rsidRPr="001D6F8C">
                <w:rPr>
                  <w:rFonts w:ascii="Times New Roman" w:hAnsi="Times New Roman" w:cs="Times New Roman"/>
                  <w:color w:val="0000FF"/>
                  <w:sz w:val="24"/>
                  <w:szCs w:val="24"/>
                </w:rPr>
                <w:t>N 428</w:t>
              </w:r>
            </w:hyperlink>
            <w:r w:rsidR="001D6F8C" w:rsidRPr="001D6F8C">
              <w:rPr>
                <w:rFonts w:ascii="Times New Roman" w:hAnsi="Times New Roman" w:cs="Times New Roman"/>
                <w:sz w:val="24"/>
                <w:szCs w:val="24"/>
              </w:rPr>
              <w:t xml:space="preserve">, от 31.12.2014 </w:t>
            </w:r>
            <w:hyperlink r:id="rId403" w:history="1">
              <w:r w:rsidR="001D6F8C" w:rsidRPr="001D6F8C">
                <w:rPr>
                  <w:rFonts w:ascii="Times New Roman" w:hAnsi="Times New Roman" w:cs="Times New Roman"/>
                  <w:color w:val="0000FF"/>
                  <w:sz w:val="24"/>
                  <w:szCs w:val="24"/>
                </w:rPr>
                <w:t>N 585</w:t>
              </w:r>
            </w:hyperlink>
            <w:r w:rsidR="001D6F8C" w:rsidRPr="001D6F8C">
              <w:rPr>
                <w:rFonts w:ascii="Times New Roman" w:hAnsi="Times New Roman" w:cs="Times New Roman"/>
                <w:sz w:val="24"/>
                <w:szCs w:val="24"/>
              </w:rPr>
              <w:t xml:space="preserve">, от 17.04.2015 </w:t>
            </w:r>
            <w:hyperlink r:id="rId404" w:history="1">
              <w:r w:rsidR="001D6F8C" w:rsidRPr="001D6F8C">
                <w:rPr>
                  <w:rFonts w:ascii="Times New Roman" w:hAnsi="Times New Roman" w:cs="Times New Roman"/>
                  <w:color w:val="0000FF"/>
                  <w:sz w:val="24"/>
                  <w:szCs w:val="24"/>
                </w:rPr>
                <w:t>N 193</w:t>
              </w:r>
            </w:hyperlink>
            <w:r w:rsidR="001D6F8C" w:rsidRPr="001D6F8C">
              <w:rPr>
                <w:rFonts w:ascii="Times New Roman" w:hAnsi="Times New Roman" w:cs="Times New Roman"/>
                <w:sz w:val="24"/>
                <w:szCs w:val="24"/>
              </w:rPr>
              <w:t>, от</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29.07.2015 </w:t>
            </w:r>
            <w:hyperlink r:id="rId405" w:history="1">
              <w:r w:rsidRPr="001D6F8C">
                <w:rPr>
                  <w:rFonts w:ascii="Times New Roman" w:hAnsi="Times New Roman" w:cs="Times New Roman"/>
                  <w:color w:val="0000FF"/>
                  <w:sz w:val="24"/>
                  <w:szCs w:val="24"/>
                </w:rPr>
                <w:t>N 370</w:t>
              </w:r>
            </w:hyperlink>
            <w:r w:rsidRPr="001D6F8C">
              <w:rPr>
                <w:rFonts w:ascii="Times New Roman" w:hAnsi="Times New Roman" w:cs="Times New Roman"/>
                <w:sz w:val="24"/>
                <w:szCs w:val="24"/>
              </w:rPr>
              <w:t xml:space="preserve">, от 24.09.2015 </w:t>
            </w:r>
            <w:hyperlink r:id="rId406"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tc>
      </w:tr>
      <w:tr w:rsidR="001D6F8C" w:rsidRPr="001D6F8C">
        <w:tc>
          <w:tcPr>
            <w:tcW w:w="510"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w:t>
            </w:r>
          </w:p>
        </w:tc>
        <w:tc>
          <w:tcPr>
            <w:tcW w:w="2891" w:type="dxa"/>
            <w:vMerge w:val="restart"/>
            <w:tcBorders>
              <w:bottom w:val="nil"/>
            </w:tcBorders>
          </w:tcPr>
          <w:p w:rsidR="001D6F8C" w:rsidRPr="001D6F8C" w:rsidRDefault="00F545A2">
            <w:pPr>
              <w:pStyle w:val="ConsPlusNormal"/>
              <w:rPr>
                <w:rFonts w:ascii="Times New Roman" w:hAnsi="Times New Roman" w:cs="Times New Roman"/>
                <w:sz w:val="24"/>
                <w:szCs w:val="24"/>
              </w:rPr>
            </w:pPr>
            <w:hyperlink w:anchor="P528" w:history="1">
              <w:r w:rsidR="001D6F8C" w:rsidRPr="001D6F8C">
                <w:rPr>
                  <w:rFonts w:ascii="Times New Roman" w:hAnsi="Times New Roman" w:cs="Times New Roman"/>
                  <w:color w:val="0000FF"/>
                  <w:sz w:val="24"/>
                  <w:szCs w:val="24"/>
                </w:rPr>
                <w:t>Подпрограмма 1</w:t>
              </w:r>
            </w:hyperlink>
            <w:r w:rsidR="001D6F8C"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"Повышение качества предоставления государственных, муниципальных и дополнительных услуг в Липецкой области"</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Всего</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721734,2</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81380,4</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273592,0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157555,9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152955,9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18750,0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18750,0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18750,0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Федеральный бюджет</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80256,3</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49345,4</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30910,9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Областной бюджет</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641477,9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32035,0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242681,1</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157555,9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152955,9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18750,0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18750,0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18750,0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Местные бюджеты</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Средства бюджетов государственных внебюджетных фондов, средства </w:t>
            </w:r>
            <w:proofErr w:type="spellStart"/>
            <w:r w:rsidRPr="001D6F8C">
              <w:rPr>
                <w:rFonts w:ascii="Times New Roman" w:hAnsi="Times New Roman" w:cs="Times New Roman"/>
                <w:sz w:val="24"/>
                <w:szCs w:val="24"/>
              </w:rPr>
              <w:t>госкорпораций</w:t>
            </w:r>
            <w:proofErr w:type="spellEnd"/>
          </w:p>
        </w:tc>
        <w:tc>
          <w:tcPr>
            <w:tcW w:w="1650" w:type="dxa"/>
          </w:tcPr>
          <w:p w:rsidR="001D6F8C" w:rsidRPr="001D6F8C" w:rsidRDefault="001D6F8C">
            <w:pPr>
              <w:pStyle w:val="ConsPlusNormal"/>
              <w:rPr>
                <w:rFonts w:ascii="Times New Roman" w:hAnsi="Times New Roman" w:cs="Times New Roman"/>
                <w:sz w:val="24"/>
                <w:szCs w:val="24"/>
              </w:rPr>
            </w:pPr>
          </w:p>
        </w:tc>
        <w:tc>
          <w:tcPr>
            <w:tcW w:w="1485" w:type="dxa"/>
          </w:tcPr>
          <w:p w:rsidR="001D6F8C" w:rsidRPr="001D6F8C" w:rsidRDefault="001D6F8C">
            <w:pPr>
              <w:pStyle w:val="ConsPlusNormal"/>
              <w:rPr>
                <w:rFonts w:ascii="Times New Roman" w:hAnsi="Times New Roman" w:cs="Times New Roman"/>
                <w:sz w:val="24"/>
                <w:szCs w:val="24"/>
              </w:rPr>
            </w:pP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Средства внебюджетных источников</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18086" w:type="dxa"/>
            <w:gridSpan w:val="11"/>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24.04.2014 </w:t>
            </w:r>
            <w:hyperlink r:id="rId407" w:history="1">
              <w:r w:rsidRPr="001D6F8C">
                <w:rPr>
                  <w:rFonts w:ascii="Times New Roman" w:hAnsi="Times New Roman" w:cs="Times New Roman"/>
                  <w:color w:val="0000FF"/>
                  <w:sz w:val="24"/>
                  <w:szCs w:val="24"/>
                </w:rPr>
                <w:t>N 198</w:t>
              </w:r>
            </w:hyperlink>
            <w:r w:rsidRPr="001D6F8C">
              <w:rPr>
                <w:rFonts w:ascii="Times New Roman" w:hAnsi="Times New Roman" w:cs="Times New Roman"/>
                <w:sz w:val="24"/>
                <w:szCs w:val="24"/>
              </w:rPr>
              <w:t>, от 25.06.2014</w:t>
            </w:r>
          </w:p>
          <w:p w:rsidR="001D6F8C" w:rsidRPr="001D6F8C" w:rsidRDefault="00F545A2">
            <w:pPr>
              <w:pStyle w:val="ConsPlusNormal"/>
              <w:jc w:val="both"/>
              <w:rPr>
                <w:rFonts w:ascii="Times New Roman" w:hAnsi="Times New Roman" w:cs="Times New Roman"/>
                <w:sz w:val="24"/>
                <w:szCs w:val="24"/>
              </w:rPr>
            </w:pPr>
            <w:hyperlink r:id="rId408" w:history="1">
              <w:r w:rsidR="001D6F8C" w:rsidRPr="001D6F8C">
                <w:rPr>
                  <w:rFonts w:ascii="Times New Roman" w:hAnsi="Times New Roman" w:cs="Times New Roman"/>
                  <w:color w:val="0000FF"/>
                  <w:sz w:val="24"/>
                  <w:szCs w:val="24"/>
                </w:rPr>
                <w:t>N 272</w:t>
              </w:r>
            </w:hyperlink>
            <w:r w:rsidR="001D6F8C" w:rsidRPr="001D6F8C">
              <w:rPr>
                <w:rFonts w:ascii="Times New Roman" w:hAnsi="Times New Roman" w:cs="Times New Roman"/>
                <w:sz w:val="24"/>
                <w:szCs w:val="24"/>
              </w:rPr>
              <w:t xml:space="preserve">, от 25.11.2014 </w:t>
            </w:r>
            <w:hyperlink r:id="rId409" w:history="1">
              <w:r w:rsidR="001D6F8C" w:rsidRPr="001D6F8C">
                <w:rPr>
                  <w:rFonts w:ascii="Times New Roman" w:hAnsi="Times New Roman" w:cs="Times New Roman"/>
                  <w:color w:val="0000FF"/>
                  <w:sz w:val="24"/>
                  <w:szCs w:val="24"/>
                </w:rPr>
                <w:t>N 495</w:t>
              </w:r>
            </w:hyperlink>
            <w:r w:rsidR="001D6F8C" w:rsidRPr="001D6F8C">
              <w:rPr>
                <w:rFonts w:ascii="Times New Roman" w:hAnsi="Times New Roman" w:cs="Times New Roman"/>
                <w:sz w:val="24"/>
                <w:szCs w:val="24"/>
              </w:rPr>
              <w:t xml:space="preserve">, от 17.04.2015 </w:t>
            </w:r>
            <w:hyperlink r:id="rId410" w:history="1">
              <w:r w:rsidR="001D6F8C" w:rsidRPr="001D6F8C">
                <w:rPr>
                  <w:rFonts w:ascii="Times New Roman" w:hAnsi="Times New Roman" w:cs="Times New Roman"/>
                  <w:color w:val="0000FF"/>
                  <w:sz w:val="24"/>
                  <w:szCs w:val="24"/>
                </w:rPr>
                <w:t>N 193</w:t>
              </w:r>
            </w:hyperlink>
            <w:r w:rsidR="001D6F8C" w:rsidRPr="001D6F8C">
              <w:rPr>
                <w:rFonts w:ascii="Times New Roman" w:hAnsi="Times New Roman" w:cs="Times New Roman"/>
                <w:sz w:val="24"/>
                <w:szCs w:val="24"/>
              </w:rPr>
              <w:t xml:space="preserve">, от 29.07.2015 </w:t>
            </w:r>
            <w:hyperlink r:id="rId411" w:history="1">
              <w:r w:rsidR="001D6F8C" w:rsidRPr="001D6F8C">
                <w:rPr>
                  <w:rFonts w:ascii="Times New Roman" w:hAnsi="Times New Roman" w:cs="Times New Roman"/>
                  <w:color w:val="0000FF"/>
                  <w:sz w:val="24"/>
                  <w:szCs w:val="24"/>
                </w:rPr>
                <w:t>N 370</w:t>
              </w:r>
            </w:hyperlink>
            <w:r w:rsidR="001D6F8C" w:rsidRPr="001D6F8C">
              <w:rPr>
                <w:rFonts w:ascii="Times New Roman" w:hAnsi="Times New Roman" w:cs="Times New Roman"/>
                <w:sz w:val="24"/>
                <w:szCs w:val="24"/>
              </w:rPr>
              <w:t xml:space="preserve">, от 24.09.2015 </w:t>
            </w:r>
            <w:hyperlink r:id="rId412" w:history="1">
              <w:r w:rsidR="001D6F8C" w:rsidRPr="001D6F8C">
                <w:rPr>
                  <w:rFonts w:ascii="Times New Roman" w:hAnsi="Times New Roman" w:cs="Times New Roman"/>
                  <w:color w:val="0000FF"/>
                  <w:sz w:val="24"/>
                  <w:szCs w:val="24"/>
                </w:rPr>
                <w:t>N 445</w:t>
              </w:r>
            </w:hyperlink>
            <w:r w:rsidR="001D6F8C" w:rsidRPr="001D6F8C">
              <w:rPr>
                <w:rFonts w:ascii="Times New Roman" w:hAnsi="Times New Roman" w:cs="Times New Roman"/>
                <w:sz w:val="24"/>
                <w:szCs w:val="24"/>
              </w:rPr>
              <w:t>)</w:t>
            </w:r>
          </w:p>
        </w:tc>
      </w:tr>
      <w:tr w:rsidR="001D6F8C" w:rsidRPr="001D6F8C">
        <w:tc>
          <w:tcPr>
            <w:tcW w:w="510"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w:t>
            </w:r>
          </w:p>
        </w:tc>
        <w:tc>
          <w:tcPr>
            <w:tcW w:w="2891" w:type="dxa"/>
            <w:vMerge w:val="restart"/>
            <w:tcBorders>
              <w:bottom w:val="nil"/>
            </w:tcBorders>
          </w:tcPr>
          <w:p w:rsidR="001D6F8C" w:rsidRPr="001D6F8C" w:rsidRDefault="00F545A2">
            <w:pPr>
              <w:pStyle w:val="ConsPlusNormal"/>
              <w:rPr>
                <w:rFonts w:ascii="Times New Roman" w:hAnsi="Times New Roman" w:cs="Times New Roman"/>
                <w:sz w:val="24"/>
                <w:szCs w:val="24"/>
              </w:rPr>
            </w:pPr>
            <w:hyperlink w:anchor="P738" w:history="1">
              <w:r w:rsidR="001D6F8C" w:rsidRPr="001D6F8C">
                <w:rPr>
                  <w:rFonts w:ascii="Times New Roman" w:hAnsi="Times New Roman" w:cs="Times New Roman"/>
                  <w:color w:val="0000FF"/>
                  <w:sz w:val="24"/>
                  <w:szCs w:val="24"/>
                </w:rPr>
                <w:t>Подпрограмма 2</w:t>
              </w:r>
            </w:hyperlink>
            <w:r w:rsidR="001D6F8C" w:rsidRPr="001D6F8C">
              <w:rPr>
                <w:rFonts w:ascii="Times New Roman" w:hAnsi="Times New Roman" w:cs="Times New Roman"/>
                <w:sz w:val="24"/>
                <w:szCs w:val="24"/>
              </w:rPr>
              <w:t>: "Совершенствование государственной гражданской и муниципальной службы Липецкой области"</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Всего</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191923,0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31979,0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27724,0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16964,0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28664,0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28864,0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28864,0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28864,0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Федеральный бюджет</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Областной бюджет</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191923,0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31979,0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27724,0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16964,0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28664,0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28864,0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28864,0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28864,0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Местные бюджеты</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Средства бюджетов государственных внебюджетных фондов, средства </w:t>
            </w:r>
            <w:proofErr w:type="spellStart"/>
            <w:r w:rsidRPr="001D6F8C">
              <w:rPr>
                <w:rFonts w:ascii="Times New Roman" w:hAnsi="Times New Roman" w:cs="Times New Roman"/>
                <w:sz w:val="24"/>
                <w:szCs w:val="24"/>
              </w:rPr>
              <w:t>госкорпораций</w:t>
            </w:r>
            <w:proofErr w:type="spellEnd"/>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Средства внебюджетных источников</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18086" w:type="dxa"/>
            <w:gridSpan w:val="11"/>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25.11.2014 </w:t>
            </w:r>
            <w:hyperlink r:id="rId413" w:history="1">
              <w:r w:rsidRPr="001D6F8C">
                <w:rPr>
                  <w:rFonts w:ascii="Times New Roman" w:hAnsi="Times New Roman" w:cs="Times New Roman"/>
                  <w:color w:val="0000FF"/>
                  <w:sz w:val="24"/>
                  <w:szCs w:val="24"/>
                </w:rPr>
                <w:t>N 495</w:t>
              </w:r>
            </w:hyperlink>
            <w:r w:rsidRPr="001D6F8C">
              <w:rPr>
                <w:rFonts w:ascii="Times New Roman" w:hAnsi="Times New Roman" w:cs="Times New Roman"/>
                <w:sz w:val="24"/>
                <w:szCs w:val="24"/>
              </w:rPr>
              <w:t>, от 17.04.2015</w:t>
            </w:r>
          </w:p>
          <w:p w:rsidR="001D6F8C" w:rsidRPr="001D6F8C" w:rsidRDefault="00F545A2">
            <w:pPr>
              <w:pStyle w:val="ConsPlusNormal"/>
              <w:jc w:val="both"/>
              <w:rPr>
                <w:rFonts w:ascii="Times New Roman" w:hAnsi="Times New Roman" w:cs="Times New Roman"/>
                <w:sz w:val="24"/>
                <w:szCs w:val="24"/>
              </w:rPr>
            </w:pPr>
            <w:hyperlink r:id="rId414" w:history="1">
              <w:r w:rsidR="001D6F8C" w:rsidRPr="001D6F8C">
                <w:rPr>
                  <w:rFonts w:ascii="Times New Roman" w:hAnsi="Times New Roman" w:cs="Times New Roman"/>
                  <w:color w:val="0000FF"/>
                  <w:sz w:val="24"/>
                  <w:szCs w:val="24"/>
                </w:rPr>
                <w:t>N 193</w:t>
              </w:r>
            </w:hyperlink>
            <w:r w:rsidR="001D6F8C" w:rsidRPr="001D6F8C">
              <w:rPr>
                <w:rFonts w:ascii="Times New Roman" w:hAnsi="Times New Roman" w:cs="Times New Roman"/>
                <w:sz w:val="24"/>
                <w:szCs w:val="24"/>
              </w:rPr>
              <w:t xml:space="preserve">, от 24.09.2015 </w:t>
            </w:r>
            <w:hyperlink r:id="rId415" w:history="1">
              <w:r w:rsidR="001D6F8C" w:rsidRPr="001D6F8C">
                <w:rPr>
                  <w:rFonts w:ascii="Times New Roman" w:hAnsi="Times New Roman" w:cs="Times New Roman"/>
                  <w:color w:val="0000FF"/>
                  <w:sz w:val="24"/>
                  <w:szCs w:val="24"/>
                </w:rPr>
                <w:t>N 445</w:t>
              </w:r>
            </w:hyperlink>
            <w:r w:rsidR="001D6F8C" w:rsidRPr="001D6F8C">
              <w:rPr>
                <w:rFonts w:ascii="Times New Roman" w:hAnsi="Times New Roman" w:cs="Times New Roman"/>
                <w:sz w:val="24"/>
                <w:szCs w:val="24"/>
              </w:rPr>
              <w:t>)</w:t>
            </w:r>
          </w:p>
        </w:tc>
      </w:tr>
      <w:tr w:rsidR="001D6F8C" w:rsidRPr="001D6F8C">
        <w:tc>
          <w:tcPr>
            <w:tcW w:w="510"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4.</w:t>
            </w:r>
          </w:p>
        </w:tc>
        <w:tc>
          <w:tcPr>
            <w:tcW w:w="2891" w:type="dxa"/>
            <w:vMerge w:val="restart"/>
            <w:tcBorders>
              <w:bottom w:val="nil"/>
            </w:tcBorders>
          </w:tcPr>
          <w:p w:rsidR="001D6F8C" w:rsidRPr="001D6F8C" w:rsidRDefault="00F545A2">
            <w:pPr>
              <w:pStyle w:val="ConsPlusNormal"/>
              <w:rPr>
                <w:rFonts w:ascii="Times New Roman" w:hAnsi="Times New Roman" w:cs="Times New Roman"/>
                <w:sz w:val="24"/>
                <w:szCs w:val="24"/>
              </w:rPr>
            </w:pPr>
            <w:hyperlink w:anchor="P995" w:history="1">
              <w:r w:rsidR="001D6F8C" w:rsidRPr="001D6F8C">
                <w:rPr>
                  <w:rFonts w:ascii="Times New Roman" w:hAnsi="Times New Roman" w:cs="Times New Roman"/>
                  <w:color w:val="0000FF"/>
                  <w:sz w:val="24"/>
                  <w:szCs w:val="24"/>
                </w:rPr>
                <w:t>Подпрограмма 3</w:t>
              </w:r>
            </w:hyperlink>
            <w:r w:rsidR="001D6F8C" w:rsidRPr="001D6F8C">
              <w:rPr>
                <w:rFonts w:ascii="Times New Roman" w:hAnsi="Times New Roman" w:cs="Times New Roman"/>
                <w:sz w:val="24"/>
                <w:szCs w:val="24"/>
              </w:rPr>
              <w:t>: "Формирование электронного правительства в Липецкой области"</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Всего</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1055379,9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252558,3</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254803,6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119423,6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106923,6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107223,6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107223,6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107223,6</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Федеральный бюджет</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Областной бюджет</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815605,9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127252,3</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140335,6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119423,6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106923,6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107223,6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107223,6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107223,6</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Местные бюджеты</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Средства бюджетов государственных внебюджетных фондов, средства </w:t>
            </w:r>
            <w:proofErr w:type="spellStart"/>
            <w:r w:rsidRPr="001D6F8C">
              <w:rPr>
                <w:rFonts w:ascii="Times New Roman" w:hAnsi="Times New Roman" w:cs="Times New Roman"/>
                <w:sz w:val="24"/>
                <w:szCs w:val="24"/>
              </w:rPr>
              <w:t>госкорпораций</w:t>
            </w:r>
            <w:proofErr w:type="spellEnd"/>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Средства внебюджетных источников</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229774,0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115306,0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114468,0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18086" w:type="dxa"/>
            <w:gridSpan w:val="11"/>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24.04.2014 </w:t>
            </w:r>
            <w:hyperlink r:id="rId416" w:history="1">
              <w:r w:rsidRPr="001D6F8C">
                <w:rPr>
                  <w:rFonts w:ascii="Times New Roman" w:hAnsi="Times New Roman" w:cs="Times New Roman"/>
                  <w:color w:val="0000FF"/>
                  <w:sz w:val="24"/>
                  <w:szCs w:val="24"/>
                </w:rPr>
                <w:t>N 198</w:t>
              </w:r>
            </w:hyperlink>
            <w:r w:rsidRPr="001D6F8C">
              <w:rPr>
                <w:rFonts w:ascii="Times New Roman" w:hAnsi="Times New Roman" w:cs="Times New Roman"/>
                <w:sz w:val="24"/>
                <w:szCs w:val="24"/>
              </w:rPr>
              <w:t>, от 25.06.2014</w:t>
            </w:r>
          </w:p>
          <w:p w:rsidR="001D6F8C" w:rsidRPr="001D6F8C" w:rsidRDefault="00F545A2">
            <w:pPr>
              <w:pStyle w:val="ConsPlusNormal"/>
              <w:jc w:val="both"/>
              <w:rPr>
                <w:rFonts w:ascii="Times New Roman" w:hAnsi="Times New Roman" w:cs="Times New Roman"/>
                <w:sz w:val="24"/>
                <w:szCs w:val="24"/>
              </w:rPr>
            </w:pPr>
            <w:hyperlink r:id="rId417" w:history="1">
              <w:r w:rsidR="001D6F8C" w:rsidRPr="001D6F8C">
                <w:rPr>
                  <w:rFonts w:ascii="Times New Roman" w:hAnsi="Times New Roman" w:cs="Times New Roman"/>
                  <w:color w:val="0000FF"/>
                  <w:sz w:val="24"/>
                  <w:szCs w:val="24"/>
                </w:rPr>
                <w:t>N 272</w:t>
              </w:r>
            </w:hyperlink>
            <w:r w:rsidR="001D6F8C" w:rsidRPr="001D6F8C">
              <w:rPr>
                <w:rFonts w:ascii="Times New Roman" w:hAnsi="Times New Roman" w:cs="Times New Roman"/>
                <w:sz w:val="24"/>
                <w:szCs w:val="24"/>
              </w:rPr>
              <w:t xml:space="preserve">, от 07.10.2014 </w:t>
            </w:r>
            <w:hyperlink r:id="rId418" w:history="1">
              <w:r w:rsidR="001D6F8C" w:rsidRPr="001D6F8C">
                <w:rPr>
                  <w:rFonts w:ascii="Times New Roman" w:hAnsi="Times New Roman" w:cs="Times New Roman"/>
                  <w:color w:val="0000FF"/>
                  <w:sz w:val="24"/>
                  <w:szCs w:val="24"/>
                </w:rPr>
                <w:t>N 428</w:t>
              </w:r>
            </w:hyperlink>
            <w:r w:rsidR="001D6F8C" w:rsidRPr="001D6F8C">
              <w:rPr>
                <w:rFonts w:ascii="Times New Roman" w:hAnsi="Times New Roman" w:cs="Times New Roman"/>
                <w:sz w:val="24"/>
                <w:szCs w:val="24"/>
              </w:rPr>
              <w:t xml:space="preserve">, от 31.12.2014 </w:t>
            </w:r>
            <w:hyperlink r:id="rId419" w:history="1">
              <w:r w:rsidR="001D6F8C" w:rsidRPr="001D6F8C">
                <w:rPr>
                  <w:rFonts w:ascii="Times New Roman" w:hAnsi="Times New Roman" w:cs="Times New Roman"/>
                  <w:color w:val="0000FF"/>
                  <w:sz w:val="24"/>
                  <w:szCs w:val="24"/>
                </w:rPr>
                <w:t>N 585</w:t>
              </w:r>
            </w:hyperlink>
            <w:r w:rsidR="001D6F8C" w:rsidRPr="001D6F8C">
              <w:rPr>
                <w:rFonts w:ascii="Times New Roman" w:hAnsi="Times New Roman" w:cs="Times New Roman"/>
                <w:sz w:val="24"/>
                <w:szCs w:val="24"/>
              </w:rPr>
              <w:t xml:space="preserve">, от 17.04.2015 </w:t>
            </w:r>
            <w:hyperlink r:id="rId420" w:history="1">
              <w:r w:rsidR="001D6F8C" w:rsidRPr="001D6F8C">
                <w:rPr>
                  <w:rFonts w:ascii="Times New Roman" w:hAnsi="Times New Roman" w:cs="Times New Roman"/>
                  <w:color w:val="0000FF"/>
                  <w:sz w:val="24"/>
                  <w:szCs w:val="24"/>
                </w:rPr>
                <w:t>N 193</w:t>
              </w:r>
            </w:hyperlink>
            <w:r w:rsidR="001D6F8C" w:rsidRPr="001D6F8C">
              <w:rPr>
                <w:rFonts w:ascii="Times New Roman" w:hAnsi="Times New Roman" w:cs="Times New Roman"/>
                <w:sz w:val="24"/>
                <w:szCs w:val="24"/>
              </w:rPr>
              <w:t xml:space="preserve">, от 29.07.2015 </w:t>
            </w:r>
            <w:hyperlink r:id="rId421" w:history="1">
              <w:r w:rsidR="001D6F8C" w:rsidRPr="001D6F8C">
                <w:rPr>
                  <w:rFonts w:ascii="Times New Roman" w:hAnsi="Times New Roman" w:cs="Times New Roman"/>
                  <w:color w:val="0000FF"/>
                  <w:sz w:val="24"/>
                  <w:szCs w:val="24"/>
                </w:rPr>
                <w:t>N 370</w:t>
              </w:r>
            </w:hyperlink>
            <w:r w:rsidR="001D6F8C"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от 24.09.2015 </w:t>
            </w:r>
            <w:hyperlink r:id="rId422"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tc>
      </w:tr>
      <w:tr w:rsidR="001D6F8C" w:rsidRPr="001D6F8C">
        <w:tc>
          <w:tcPr>
            <w:tcW w:w="510"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w:t>
            </w:r>
          </w:p>
        </w:tc>
        <w:tc>
          <w:tcPr>
            <w:tcW w:w="2891" w:type="dxa"/>
            <w:vMerge w:val="restart"/>
            <w:tcBorders>
              <w:bottom w:val="nil"/>
            </w:tcBorders>
          </w:tcPr>
          <w:p w:rsidR="001D6F8C" w:rsidRPr="001D6F8C" w:rsidRDefault="00F545A2">
            <w:pPr>
              <w:pStyle w:val="ConsPlusNormal"/>
              <w:rPr>
                <w:rFonts w:ascii="Times New Roman" w:hAnsi="Times New Roman" w:cs="Times New Roman"/>
                <w:sz w:val="24"/>
                <w:szCs w:val="24"/>
              </w:rPr>
            </w:pPr>
            <w:hyperlink w:anchor="P1292" w:history="1">
              <w:r w:rsidR="001D6F8C" w:rsidRPr="001D6F8C">
                <w:rPr>
                  <w:rFonts w:ascii="Times New Roman" w:hAnsi="Times New Roman" w:cs="Times New Roman"/>
                  <w:color w:val="0000FF"/>
                  <w:sz w:val="24"/>
                  <w:szCs w:val="24"/>
                </w:rPr>
                <w:t>Подпрограмма 4</w:t>
              </w:r>
            </w:hyperlink>
            <w:r w:rsidR="001D6F8C" w:rsidRPr="001D6F8C">
              <w:rPr>
                <w:rFonts w:ascii="Times New Roman" w:hAnsi="Times New Roman" w:cs="Times New Roman"/>
                <w:sz w:val="24"/>
                <w:szCs w:val="24"/>
              </w:rPr>
              <w:t>:</w:t>
            </w:r>
          </w:p>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"Совершенствование системы управления областным имуществом и земельными участками"</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Всего</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549610,6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99687,9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96508,7</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Федеральный бюджет</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Областной бюджет</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549610,6</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99687,9</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96508,7</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70682,8</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Местные бюджеты</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Средства бюджетов государственных внебюджетных фондов, средства </w:t>
            </w:r>
            <w:proofErr w:type="spellStart"/>
            <w:r w:rsidRPr="001D6F8C">
              <w:rPr>
                <w:rFonts w:ascii="Times New Roman" w:hAnsi="Times New Roman" w:cs="Times New Roman"/>
                <w:sz w:val="24"/>
                <w:szCs w:val="24"/>
              </w:rPr>
              <w:t>госкорпораций</w:t>
            </w:r>
            <w:proofErr w:type="spellEnd"/>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Средства внебюджетных источников</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18086" w:type="dxa"/>
            <w:gridSpan w:val="11"/>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(в ред. постановлений администрации Липецкой области от 22.04.2014 </w:t>
            </w:r>
            <w:hyperlink r:id="rId423" w:history="1">
              <w:r w:rsidRPr="001D6F8C">
                <w:rPr>
                  <w:rFonts w:ascii="Times New Roman" w:hAnsi="Times New Roman" w:cs="Times New Roman"/>
                  <w:color w:val="0000FF"/>
                  <w:sz w:val="24"/>
                  <w:szCs w:val="24"/>
                </w:rPr>
                <w:t>N 193</w:t>
              </w:r>
            </w:hyperlink>
            <w:r w:rsidRPr="001D6F8C">
              <w:rPr>
                <w:rFonts w:ascii="Times New Roman" w:hAnsi="Times New Roman" w:cs="Times New Roman"/>
                <w:sz w:val="24"/>
                <w:szCs w:val="24"/>
              </w:rPr>
              <w:t>, от 25.06.2014</w:t>
            </w:r>
          </w:p>
          <w:p w:rsidR="001D6F8C" w:rsidRPr="001D6F8C" w:rsidRDefault="00F545A2">
            <w:pPr>
              <w:pStyle w:val="ConsPlusNormal"/>
              <w:jc w:val="both"/>
              <w:rPr>
                <w:rFonts w:ascii="Times New Roman" w:hAnsi="Times New Roman" w:cs="Times New Roman"/>
                <w:sz w:val="24"/>
                <w:szCs w:val="24"/>
              </w:rPr>
            </w:pPr>
            <w:hyperlink r:id="rId424" w:history="1">
              <w:r w:rsidR="001D6F8C" w:rsidRPr="001D6F8C">
                <w:rPr>
                  <w:rFonts w:ascii="Times New Roman" w:hAnsi="Times New Roman" w:cs="Times New Roman"/>
                  <w:color w:val="0000FF"/>
                  <w:sz w:val="24"/>
                  <w:szCs w:val="24"/>
                </w:rPr>
                <w:t>N 272</w:t>
              </w:r>
            </w:hyperlink>
            <w:r w:rsidR="001D6F8C" w:rsidRPr="001D6F8C">
              <w:rPr>
                <w:rFonts w:ascii="Times New Roman" w:hAnsi="Times New Roman" w:cs="Times New Roman"/>
                <w:sz w:val="24"/>
                <w:szCs w:val="24"/>
              </w:rPr>
              <w:t xml:space="preserve">, от 07.10.2014 </w:t>
            </w:r>
            <w:hyperlink r:id="rId425" w:history="1">
              <w:r w:rsidR="001D6F8C" w:rsidRPr="001D6F8C">
                <w:rPr>
                  <w:rFonts w:ascii="Times New Roman" w:hAnsi="Times New Roman" w:cs="Times New Roman"/>
                  <w:color w:val="0000FF"/>
                  <w:sz w:val="24"/>
                  <w:szCs w:val="24"/>
                </w:rPr>
                <w:t>N 428</w:t>
              </w:r>
            </w:hyperlink>
            <w:r w:rsidR="001D6F8C" w:rsidRPr="001D6F8C">
              <w:rPr>
                <w:rFonts w:ascii="Times New Roman" w:hAnsi="Times New Roman" w:cs="Times New Roman"/>
                <w:sz w:val="24"/>
                <w:szCs w:val="24"/>
              </w:rPr>
              <w:t xml:space="preserve">, от 31.12.2014 </w:t>
            </w:r>
            <w:hyperlink r:id="rId426" w:history="1">
              <w:r w:rsidR="001D6F8C" w:rsidRPr="001D6F8C">
                <w:rPr>
                  <w:rFonts w:ascii="Times New Roman" w:hAnsi="Times New Roman" w:cs="Times New Roman"/>
                  <w:color w:val="0000FF"/>
                  <w:sz w:val="24"/>
                  <w:szCs w:val="24"/>
                </w:rPr>
                <w:t>N 585</w:t>
              </w:r>
            </w:hyperlink>
            <w:r w:rsidR="001D6F8C" w:rsidRPr="001D6F8C">
              <w:rPr>
                <w:rFonts w:ascii="Times New Roman" w:hAnsi="Times New Roman" w:cs="Times New Roman"/>
                <w:sz w:val="24"/>
                <w:szCs w:val="24"/>
              </w:rPr>
              <w:t xml:space="preserve">, от 17.04.2015 </w:t>
            </w:r>
            <w:hyperlink r:id="rId427" w:history="1">
              <w:r w:rsidR="001D6F8C" w:rsidRPr="001D6F8C">
                <w:rPr>
                  <w:rFonts w:ascii="Times New Roman" w:hAnsi="Times New Roman" w:cs="Times New Roman"/>
                  <w:color w:val="0000FF"/>
                  <w:sz w:val="24"/>
                  <w:szCs w:val="24"/>
                </w:rPr>
                <w:t>N 193</w:t>
              </w:r>
            </w:hyperlink>
            <w:r w:rsidR="001D6F8C" w:rsidRPr="001D6F8C">
              <w:rPr>
                <w:rFonts w:ascii="Times New Roman" w:hAnsi="Times New Roman" w:cs="Times New Roman"/>
                <w:sz w:val="24"/>
                <w:szCs w:val="24"/>
              </w:rPr>
              <w:t xml:space="preserve">, от 29.07.2015 </w:t>
            </w:r>
            <w:hyperlink r:id="rId428" w:history="1">
              <w:r w:rsidR="001D6F8C" w:rsidRPr="001D6F8C">
                <w:rPr>
                  <w:rFonts w:ascii="Times New Roman" w:hAnsi="Times New Roman" w:cs="Times New Roman"/>
                  <w:color w:val="0000FF"/>
                  <w:sz w:val="24"/>
                  <w:szCs w:val="24"/>
                </w:rPr>
                <w:t>N 370</w:t>
              </w:r>
            </w:hyperlink>
            <w:r w:rsidR="001D6F8C" w:rsidRPr="001D6F8C">
              <w:rPr>
                <w:rFonts w:ascii="Times New Roman" w:hAnsi="Times New Roman" w:cs="Times New Roman"/>
                <w:sz w:val="24"/>
                <w:szCs w:val="24"/>
              </w:rPr>
              <w:t>,</w:t>
            </w:r>
          </w:p>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от 24.09.2015 </w:t>
            </w:r>
            <w:hyperlink r:id="rId429" w:history="1">
              <w:r w:rsidRPr="001D6F8C">
                <w:rPr>
                  <w:rFonts w:ascii="Times New Roman" w:hAnsi="Times New Roman" w:cs="Times New Roman"/>
                  <w:color w:val="0000FF"/>
                  <w:sz w:val="24"/>
                  <w:szCs w:val="24"/>
                </w:rPr>
                <w:t>N 445</w:t>
              </w:r>
            </w:hyperlink>
            <w:r w:rsidRPr="001D6F8C">
              <w:rPr>
                <w:rFonts w:ascii="Times New Roman" w:hAnsi="Times New Roman" w:cs="Times New Roman"/>
                <w:sz w:val="24"/>
                <w:szCs w:val="24"/>
              </w:rPr>
              <w:t>)</w:t>
            </w:r>
          </w:p>
        </w:tc>
      </w:tr>
      <w:tr w:rsidR="001D6F8C" w:rsidRPr="001D6F8C">
        <w:tc>
          <w:tcPr>
            <w:tcW w:w="510" w:type="dxa"/>
            <w:vMerge w:val="restart"/>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6.</w:t>
            </w:r>
          </w:p>
        </w:tc>
        <w:tc>
          <w:tcPr>
            <w:tcW w:w="2891" w:type="dxa"/>
            <w:vMerge w:val="restart"/>
            <w:tcBorders>
              <w:bottom w:val="nil"/>
            </w:tcBorders>
          </w:tcPr>
          <w:p w:rsidR="001D6F8C" w:rsidRPr="001D6F8C" w:rsidRDefault="00F545A2">
            <w:pPr>
              <w:pStyle w:val="ConsPlusNormal"/>
              <w:rPr>
                <w:rFonts w:ascii="Times New Roman" w:hAnsi="Times New Roman" w:cs="Times New Roman"/>
                <w:sz w:val="24"/>
                <w:szCs w:val="24"/>
              </w:rPr>
            </w:pPr>
            <w:hyperlink w:anchor="P1521" w:history="1">
              <w:r w:rsidR="001D6F8C" w:rsidRPr="001D6F8C">
                <w:rPr>
                  <w:rFonts w:ascii="Times New Roman" w:hAnsi="Times New Roman" w:cs="Times New Roman"/>
                  <w:color w:val="0000FF"/>
                  <w:sz w:val="24"/>
                  <w:szCs w:val="24"/>
                </w:rPr>
                <w:t>Подпрограмма 5</w:t>
              </w:r>
            </w:hyperlink>
            <w:r w:rsidR="001D6F8C" w:rsidRPr="001D6F8C">
              <w:rPr>
                <w:rFonts w:ascii="Times New Roman" w:hAnsi="Times New Roman" w:cs="Times New Roman"/>
                <w:sz w:val="24"/>
                <w:szCs w:val="24"/>
              </w:rPr>
              <w:t xml:space="preserve"> "Использование результатов космической деятельности в интересах социально-экономического развития Липецкой области"</w:t>
            </w: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Всего</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21588,1</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5960,0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5724,1</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3904,0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Федеральный бюджет</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Областной бюджет</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21588,1</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2000,0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5960,0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5724,1</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3904,0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Местные бюджеты</w:t>
            </w:r>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 xml:space="preserve">Средства бюджетов государственных внебюджетных фондов, средства </w:t>
            </w:r>
            <w:proofErr w:type="spellStart"/>
            <w:r w:rsidRPr="001D6F8C">
              <w:rPr>
                <w:rFonts w:ascii="Times New Roman" w:hAnsi="Times New Roman" w:cs="Times New Roman"/>
                <w:sz w:val="24"/>
                <w:szCs w:val="24"/>
              </w:rPr>
              <w:t>госкорпораций</w:t>
            </w:r>
            <w:proofErr w:type="spellEnd"/>
          </w:p>
        </w:tc>
        <w:tc>
          <w:tcPr>
            <w:tcW w:w="1650"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510" w:type="dxa"/>
            <w:vMerge/>
            <w:tcBorders>
              <w:bottom w:val="nil"/>
            </w:tcBorders>
          </w:tcPr>
          <w:p w:rsidR="001D6F8C" w:rsidRPr="001D6F8C" w:rsidRDefault="001D6F8C">
            <w:pPr>
              <w:rPr>
                <w:rFonts w:ascii="Times New Roman" w:hAnsi="Times New Roman" w:cs="Times New Roman"/>
                <w:sz w:val="24"/>
                <w:szCs w:val="24"/>
              </w:rPr>
            </w:pPr>
          </w:p>
        </w:tc>
        <w:tc>
          <w:tcPr>
            <w:tcW w:w="2891" w:type="dxa"/>
            <w:vMerge/>
            <w:tcBorders>
              <w:bottom w:val="nil"/>
            </w:tcBorders>
          </w:tcPr>
          <w:p w:rsidR="001D6F8C" w:rsidRPr="001D6F8C" w:rsidRDefault="001D6F8C">
            <w:pPr>
              <w:rPr>
                <w:rFonts w:ascii="Times New Roman" w:hAnsi="Times New Roman" w:cs="Times New Roman"/>
                <w:sz w:val="24"/>
                <w:szCs w:val="24"/>
              </w:rPr>
            </w:pPr>
          </w:p>
        </w:tc>
        <w:tc>
          <w:tcPr>
            <w:tcW w:w="2640" w:type="dxa"/>
            <w:tcBorders>
              <w:bottom w:val="nil"/>
            </w:tcBorders>
          </w:tcPr>
          <w:p w:rsidR="001D6F8C" w:rsidRPr="001D6F8C" w:rsidRDefault="001D6F8C">
            <w:pPr>
              <w:pStyle w:val="ConsPlusNormal"/>
              <w:rPr>
                <w:rFonts w:ascii="Times New Roman" w:hAnsi="Times New Roman" w:cs="Times New Roman"/>
                <w:sz w:val="24"/>
                <w:szCs w:val="24"/>
              </w:rPr>
            </w:pPr>
            <w:r w:rsidRPr="001D6F8C">
              <w:rPr>
                <w:rFonts w:ascii="Times New Roman" w:hAnsi="Times New Roman" w:cs="Times New Roman"/>
                <w:sz w:val="24"/>
                <w:szCs w:val="24"/>
              </w:rPr>
              <w:t>Средства внебюджетных источников</w:t>
            </w:r>
          </w:p>
        </w:tc>
        <w:tc>
          <w:tcPr>
            <w:tcW w:w="1650"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c>
          <w:tcPr>
            <w:tcW w:w="1485" w:type="dxa"/>
            <w:tcBorders>
              <w:bottom w:val="nil"/>
            </w:tcBorders>
          </w:tcPr>
          <w:p w:rsidR="001D6F8C" w:rsidRPr="001D6F8C" w:rsidRDefault="001D6F8C">
            <w:pPr>
              <w:pStyle w:val="ConsPlusNormal"/>
              <w:jc w:val="center"/>
              <w:rPr>
                <w:rFonts w:ascii="Times New Roman" w:hAnsi="Times New Roman" w:cs="Times New Roman"/>
                <w:sz w:val="24"/>
                <w:szCs w:val="24"/>
              </w:rPr>
            </w:pPr>
            <w:r w:rsidRPr="001D6F8C">
              <w:rPr>
                <w:rFonts w:ascii="Times New Roman" w:hAnsi="Times New Roman" w:cs="Times New Roman"/>
                <w:sz w:val="24"/>
                <w:szCs w:val="24"/>
              </w:rPr>
              <w:t>0,0</w:t>
            </w:r>
          </w:p>
        </w:tc>
      </w:tr>
      <w:tr w:rsidR="001D6F8C" w:rsidRPr="001D6F8C">
        <w:tblPrEx>
          <w:tblBorders>
            <w:insideH w:val="nil"/>
          </w:tblBorders>
        </w:tblPrEx>
        <w:tc>
          <w:tcPr>
            <w:tcW w:w="18086" w:type="dxa"/>
            <w:gridSpan w:val="11"/>
            <w:tcBorders>
              <w:top w:val="nil"/>
            </w:tcBorders>
          </w:tcPr>
          <w:p w:rsidR="001D6F8C" w:rsidRPr="001D6F8C" w:rsidRDefault="001D6F8C">
            <w:pPr>
              <w:pStyle w:val="ConsPlusNormal"/>
              <w:jc w:val="both"/>
              <w:rPr>
                <w:rFonts w:ascii="Times New Roman" w:hAnsi="Times New Roman" w:cs="Times New Roman"/>
                <w:sz w:val="24"/>
                <w:szCs w:val="24"/>
              </w:rPr>
            </w:pPr>
            <w:r w:rsidRPr="001D6F8C">
              <w:rPr>
                <w:rFonts w:ascii="Times New Roman" w:hAnsi="Times New Roman" w:cs="Times New Roman"/>
                <w:sz w:val="24"/>
                <w:szCs w:val="24"/>
              </w:rPr>
              <w:t xml:space="preserve">(п. 6 введен </w:t>
            </w:r>
            <w:hyperlink r:id="rId430" w:history="1">
              <w:r w:rsidRPr="001D6F8C">
                <w:rPr>
                  <w:rFonts w:ascii="Times New Roman" w:hAnsi="Times New Roman" w:cs="Times New Roman"/>
                  <w:color w:val="0000FF"/>
                  <w:sz w:val="24"/>
                  <w:szCs w:val="24"/>
                </w:rPr>
                <w:t>постановлением</w:t>
              </w:r>
            </w:hyperlink>
            <w:r w:rsidRPr="001D6F8C">
              <w:rPr>
                <w:rFonts w:ascii="Times New Roman" w:hAnsi="Times New Roman" w:cs="Times New Roman"/>
                <w:sz w:val="24"/>
                <w:szCs w:val="24"/>
              </w:rPr>
              <w:t xml:space="preserve"> администрации Липецкой области от 31.12.2014 N 585)</w:t>
            </w:r>
          </w:p>
        </w:tc>
      </w:tr>
    </w:tbl>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jc w:val="both"/>
        <w:rPr>
          <w:rFonts w:ascii="Times New Roman" w:hAnsi="Times New Roman" w:cs="Times New Roman"/>
          <w:sz w:val="24"/>
          <w:szCs w:val="24"/>
        </w:rPr>
      </w:pPr>
    </w:p>
    <w:p w:rsidR="001D6F8C" w:rsidRPr="001D6F8C" w:rsidRDefault="001D6F8C">
      <w:pPr>
        <w:pStyle w:val="ConsPlusNormal"/>
        <w:pBdr>
          <w:top w:val="single" w:sz="6" w:space="0" w:color="auto"/>
        </w:pBdr>
        <w:spacing w:before="100" w:after="100"/>
        <w:jc w:val="both"/>
        <w:rPr>
          <w:rFonts w:ascii="Times New Roman" w:hAnsi="Times New Roman" w:cs="Times New Roman"/>
          <w:sz w:val="24"/>
          <w:szCs w:val="24"/>
        </w:rPr>
      </w:pPr>
    </w:p>
    <w:p w:rsidR="001D6F8C" w:rsidRPr="001D6F8C" w:rsidRDefault="001D6F8C" w:rsidP="001D6F8C">
      <w:pPr>
        <w:pStyle w:val="ConsPlusNormal"/>
        <w:ind w:left="540"/>
        <w:rPr>
          <w:rFonts w:ascii="Times New Roman" w:hAnsi="Times New Roman" w:cs="Times New Roman"/>
          <w:b/>
          <w:sz w:val="24"/>
          <w:szCs w:val="24"/>
        </w:rPr>
      </w:pPr>
    </w:p>
    <w:p w:rsidR="00E6733E" w:rsidRPr="001D6F8C" w:rsidRDefault="00E6733E">
      <w:pPr>
        <w:rPr>
          <w:rFonts w:ascii="Times New Roman" w:hAnsi="Times New Roman" w:cs="Times New Roman"/>
          <w:b/>
          <w:sz w:val="24"/>
          <w:szCs w:val="24"/>
        </w:rPr>
      </w:pPr>
    </w:p>
    <w:sectPr w:rsidR="00E6733E" w:rsidRPr="001D6F8C" w:rsidSect="001D6F8C">
      <w:pgSz w:w="16838" w:h="11905" w:orient="landscape"/>
      <w:pgMar w:top="850" w:right="1134" w:bottom="1701"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D6F8C"/>
    <w:rsid w:val="000007C8"/>
    <w:rsid w:val="00001224"/>
    <w:rsid w:val="0000218A"/>
    <w:rsid w:val="00002541"/>
    <w:rsid w:val="00002C77"/>
    <w:rsid w:val="00003A25"/>
    <w:rsid w:val="00004C11"/>
    <w:rsid w:val="00005686"/>
    <w:rsid w:val="00005C17"/>
    <w:rsid w:val="00007988"/>
    <w:rsid w:val="00010E80"/>
    <w:rsid w:val="000111A7"/>
    <w:rsid w:val="00011506"/>
    <w:rsid w:val="00011D90"/>
    <w:rsid w:val="00012299"/>
    <w:rsid w:val="000127A9"/>
    <w:rsid w:val="00012F47"/>
    <w:rsid w:val="0001387F"/>
    <w:rsid w:val="00013890"/>
    <w:rsid w:val="00013A3E"/>
    <w:rsid w:val="00013C5B"/>
    <w:rsid w:val="000143F2"/>
    <w:rsid w:val="000144F8"/>
    <w:rsid w:val="000149DB"/>
    <w:rsid w:val="0001541B"/>
    <w:rsid w:val="00015B50"/>
    <w:rsid w:val="00016220"/>
    <w:rsid w:val="000167D4"/>
    <w:rsid w:val="00016AF3"/>
    <w:rsid w:val="00016C3F"/>
    <w:rsid w:val="000174BD"/>
    <w:rsid w:val="00017C05"/>
    <w:rsid w:val="00017DE3"/>
    <w:rsid w:val="0002032C"/>
    <w:rsid w:val="00020B8B"/>
    <w:rsid w:val="00021229"/>
    <w:rsid w:val="0002129C"/>
    <w:rsid w:val="000218CC"/>
    <w:rsid w:val="00021A28"/>
    <w:rsid w:val="000229CE"/>
    <w:rsid w:val="0002477C"/>
    <w:rsid w:val="00024F5A"/>
    <w:rsid w:val="00026EFF"/>
    <w:rsid w:val="000321A9"/>
    <w:rsid w:val="00032708"/>
    <w:rsid w:val="000329E9"/>
    <w:rsid w:val="00032E07"/>
    <w:rsid w:val="00033F58"/>
    <w:rsid w:val="00033FA6"/>
    <w:rsid w:val="00034D26"/>
    <w:rsid w:val="00034FD0"/>
    <w:rsid w:val="000355D1"/>
    <w:rsid w:val="00036DA2"/>
    <w:rsid w:val="00037CA1"/>
    <w:rsid w:val="000409F0"/>
    <w:rsid w:val="00042314"/>
    <w:rsid w:val="0004281D"/>
    <w:rsid w:val="000431C2"/>
    <w:rsid w:val="0004338B"/>
    <w:rsid w:val="000434A2"/>
    <w:rsid w:val="0004387A"/>
    <w:rsid w:val="00043B7B"/>
    <w:rsid w:val="00043FAD"/>
    <w:rsid w:val="0004646F"/>
    <w:rsid w:val="0004686D"/>
    <w:rsid w:val="00047D03"/>
    <w:rsid w:val="00050FD6"/>
    <w:rsid w:val="000516B5"/>
    <w:rsid w:val="0005182E"/>
    <w:rsid w:val="000526BF"/>
    <w:rsid w:val="000533F7"/>
    <w:rsid w:val="00053A52"/>
    <w:rsid w:val="00053D97"/>
    <w:rsid w:val="000557D2"/>
    <w:rsid w:val="00060D2F"/>
    <w:rsid w:val="00061906"/>
    <w:rsid w:val="00061B78"/>
    <w:rsid w:val="00061D80"/>
    <w:rsid w:val="00061F95"/>
    <w:rsid w:val="00062796"/>
    <w:rsid w:val="000627F8"/>
    <w:rsid w:val="00062A27"/>
    <w:rsid w:val="00063868"/>
    <w:rsid w:val="00063A56"/>
    <w:rsid w:val="00063F00"/>
    <w:rsid w:val="00064A1F"/>
    <w:rsid w:val="00066542"/>
    <w:rsid w:val="0006773C"/>
    <w:rsid w:val="0007059C"/>
    <w:rsid w:val="000709C1"/>
    <w:rsid w:val="00070C97"/>
    <w:rsid w:val="00073304"/>
    <w:rsid w:val="00073D9A"/>
    <w:rsid w:val="000749EF"/>
    <w:rsid w:val="00074CAB"/>
    <w:rsid w:val="00075483"/>
    <w:rsid w:val="00075F8C"/>
    <w:rsid w:val="000808B6"/>
    <w:rsid w:val="00080E63"/>
    <w:rsid w:val="00081B25"/>
    <w:rsid w:val="00081D8A"/>
    <w:rsid w:val="0008326C"/>
    <w:rsid w:val="000835A2"/>
    <w:rsid w:val="00083793"/>
    <w:rsid w:val="00084543"/>
    <w:rsid w:val="00086ADF"/>
    <w:rsid w:val="0008719B"/>
    <w:rsid w:val="00092761"/>
    <w:rsid w:val="00092B4F"/>
    <w:rsid w:val="000947A5"/>
    <w:rsid w:val="00094B8B"/>
    <w:rsid w:val="00095220"/>
    <w:rsid w:val="00095C04"/>
    <w:rsid w:val="000960A1"/>
    <w:rsid w:val="0009613F"/>
    <w:rsid w:val="000963C7"/>
    <w:rsid w:val="00096814"/>
    <w:rsid w:val="00096F5A"/>
    <w:rsid w:val="000A1958"/>
    <w:rsid w:val="000A1F51"/>
    <w:rsid w:val="000A267A"/>
    <w:rsid w:val="000A3008"/>
    <w:rsid w:val="000A5252"/>
    <w:rsid w:val="000A61FF"/>
    <w:rsid w:val="000A6F8B"/>
    <w:rsid w:val="000A74A1"/>
    <w:rsid w:val="000B0B7B"/>
    <w:rsid w:val="000B15B7"/>
    <w:rsid w:val="000B2BD3"/>
    <w:rsid w:val="000B3273"/>
    <w:rsid w:val="000B32E2"/>
    <w:rsid w:val="000B3941"/>
    <w:rsid w:val="000B53F9"/>
    <w:rsid w:val="000B58D8"/>
    <w:rsid w:val="000B637E"/>
    <w:rsid w:val="000B69F4"/>
    <w:rsid w:val="000B6D39"/>
    <w:rsid w:val="000B743D"/>
    <w:rsid w:val="000B7C16"/>
    <w:rsid w:val="000C1028"/>
    <w:rsid w:val="000C1125"/>
    <w:rsid w:val="000C1424"/>
    <w:rsid w:val="000C243C"/>
    <w:rsid w:val="000C318C"/>
    <w:rsid w:val="000C3320"/>
    <w:rsid w:val="000C3668"/>
    <w:rsid w:val="000C3B6A"/>
    <w:rsid w:val="000C41BB"/>
    <w:rsid w:val="000C5E9F"/>
    <w:rsid w:val="000C6452"/>
    <w:rsid w:val="000C66F5"/>
    <w:rsid w:val="000C6FBE"/>
    <w:rsid w:val="000C7E6B"/>
    <w:rsid w:val="000D1242"/>
    <w:rsid w:val="000D3E91"/>
    <w:rsid w:val="000D4861"/>
    <w:rsid w:val="000D53F8"/>
    <w:rsid w:val="000D5AF1"/>
    <w:rsid w:val="000D700B"/>
    <w:rsid w:val="000E2AD8"/>
    <w:rsid w:val="000E402D"/>
    <w:rsid w:val="000E53C7"/>
    <w:rsid w:val="000F08B5"/>
    <w:rsid w:val="000F1382"/>
    <w:rsid w:val="000F1629"/>
    <w:rsid w:val="000F280C"/>
    <w:rsid w:val="000F4DD7"/>
    <w:rsid w:val="000F5728"/>
    <w:rsid w:val="000F5B16"/>
    <w:rsid w:val="000F5E0C"/>
    <w:rsid w:val="000F64D2"/>
    <w:rsid w:val="0010192C"/>
    <w:rsid w:val="001022B5"/>
    <w:rsid w:val="001037C1"/>
    <w:rsid w:val="001044D0"/>
    <w:rsid w:val="00104BC7"/>
    <w:rsid w:val="00107395"/>
    <w:rsid w:val="001079A5"/>
    <w:rsid w:val="0011020A"/>
    <w:rsid w:val="001103D9"/>
    <w:rsid w:val="001115B2"/>
    <w:rsid w:val="00112ADF"/>
    <w:rsid w:val="0011467D"/>
    <w:rsid w:val="00115A39"/>
    <w:rsid w:val="00115C35"/>
    <w:rsid w:val="00115C43"/>
    <w:rsid w:val="001162EF"/>
    <w:rsid w:val="0011638E"/>
    <w:rsid w:val="00117568"/>
    <w:rsid w:val="001227A8"/>
    <w:rsid w:val="0012286A"/>
    <w:rsid w:val="00124826"/>
    <w:rsid w:val="001251F3"/>
    <w:rsid w:val="00125292"/>
    <w:rsid w:val="001257C9"/>
    <w:rsid w:val="00125D22"/>
    <w:rsid w:val="00127C73"/>
    <w:rsid w:val="00127E07"/>
    <w:rsid w:val="001301E7"/>
    <w:rsid w:val="00131E2F"/>
    <w:rsid w:val="001320F8"/>
    <w:rsid w:val="001333CB"/>
    <w:rsid w:val="001339E4"/>
    <w:rsid w:val="00135F09"/>
    <w:rsid w:val="001364C8"/>
    <w:rsid w:val="00136C52"/>
    <w:rsid w:val="00140453"/>
    <w:rsid w:val="00141E4D"/>
    <w:rsid w:val="001423A7"/>
    <w:rsid w:val="00143CE8"/>
    <w:rsid w:val="001448B9"/>
    <w:rsid w:val="001455F2"/>
    <w:rsid w:val="0014561D"/>
    <w:rsid w:val="00145815"/>
    <w:rsid w:val="00146AAA"/>
    <w:rsid w:val="0015045B"/>
    <w:rsid w:val="001504DA"/>
    <w:rsid w:val="00150D6B"/>
    <w:rsid w:val="001512A4"/>
    <w:rsid w:val="0015146B"/>
    <w:rsid w:val="001521D9"/>
    <w:rsid w:val="001525DE"/>
    <w:rsid w:val="00153583"/>
    <w:rsid w:val="00154270"/>
    <w:rsid w:val="00155032"/>
    <w:rsid w:val="00155A90"/>
    <w:rsid w:val="00156048"/>
    <w:rsid w:val="001570A0"/>
    <w:rsid w:val="001571E3"/>
    <w:rsid w:val="00157746"/>
    <w:rsid w:val="00161546"/>
    <w:rsid w:val="001617B3"/>
    <w:rsid w:val="00161A15"/>
    <w:rsid w:val="00162119"/>
    <w:rsid w:val="00162270"/>
    <w:rsid w:val="00163F4C"/>
    <w:rsid w:val="00165650"/>
    <w:rsid w:val="001659F4"/>
    <w:rsid w:val="00165E83"/>
    <w:rsid w:val="001677DE"/>
    <w:rsid w:val="00167D7D"/>
    <w:rsid w:val="00170974"/>
    <w:rsid w:val="0017098E"/>
    <w:rsid w:val="00170FA1"/>
    <w:rsid w:val="00171892"/>
    <w:rsid w:val="00172F59"/>
    <w:rsid w:val="001731C7"/>
    <w:rsid w:val="0017410A"/>
    <w:rsid w:val="00176C35"/>
    <w:rsid w:val="001779D4"/>
    <w:rsid w:val="00177FFA"/>
    <w:rsid w:val="001819CE"/>
    <w:rsid w:val="00181A9B"/>
    <w:rsid w:val="00181F7E"/>
    <w:rsid w:val="001821CD"/>
    <w:rsid w:val="001822AF"/>
    <w:rsid w:val="00182B60"/>
    <w:rsid w:val="001858D6"/>
    <w:rsid w:val="00185BF9"/>
    <w:rsid w:val="00186D4D"/>
    <w:rsid w:val="001902FE"/>
    <w:rsid w:val="00191234"/>
    <w:rsid w:val="001913E4"/>
    <w:rsid w:val="00191C30"/>
    <w:rsid w:val="00192077"/>
    <w:rsid w:val="00192730"/>
    <w:rsid w:val="00193C8B"/>
    <w:rsid w:val="00193D9B"/>
    <w:rsid w:val="00193F3F"/>
    <w:rsid w:val="001948F0"/>
    <w:rsid w:val="00195AD1"/>
    <w:rsid w:val="001962ED"/>
    <w:rsid w:val="001A037D"/>
    <w:rsid w:val="001A1B0E"/>
    <w:rsid w:val="001A20D9"/>
    <w:rsid w:val="001A266C"/>
    <w:rsid w:val="001A3BE7"/>
    <w:rsid w:val="001A3C33"/>
    <w:rsid w:val="001A410B"/>
    <w:rsid w:val="001A4527"/>
    <w:rsid w:val="001A5B46"/>
    <w:rsid w:val="001A5BDB"/>
    <w:rsid w:val="001A6C33"/>
    <w:rsid w:val="001A722D"/>
    <w:rsid w:val="001B0C85"/>
    <w:rsid w:val="001B128F"/>
    <w:rsid w:val="001B1D88"/>
    <w:rsid w:val="001B2EAF"/>
    <w:rsid w:val="001B4A92"/>
    <w:rsid w:val="001B6AF7"/>
    <w:rsid w:val="001B6F78"/>
    <w:rsid w:val="001C0104"/>
    <w:rsid w:val="001C2C22"/>
    <w:rsid w:val="001C3C36"/>
    <w:rsid w:val="001C4727"/>
    <w:rsid w:val="001C5E8C"/>
    <w:rsid w:val="001C6414"/>
    <w:rsid w:val="001C7059"/>
    <w:rsid w:val="001D1920"/>
    <w:rsid w:val="001D1A80"/>
    <w:rsid w:val="001D1D2E"/>
    <w:rsid w:val="001D2E1A"/>
    <w:rsid w:val="001D32D4"/>
    <w:rsid w:val="001D5263"/>
    <w:rsid w:val="001D6EBD"/>
    <w:rsid w:val="001D6F8C"/>
    <w:rsid w:val="001D7D90"/>
    <w:rsid w:val="001E014A"/>
    <w:rsid w:val="001E1200"/>
    <w:rsid w:val="001E2363"/>
    <w:rsid w:val="001E25A6"/>
    <w:rsid w:val="001E3BEF"/>
    <w:rsid w:val="001E3C73"/>
    <w:rsid w:val="001E511A"/>
    <w:rsid w:val="001E5D96"/>
    <w:rsid w:val="001E68EA"/>
    <w:rsid w:val="001E77A1"/>
    <w:rsid w:val="001F1E1C"/>
    <w:rsid w:val="001F3E19"/>
    <w:rsid w:val="001F3E1A"/>
    <w:rsid w:val="001F3FB2"/>
    <w:rsid w:val="001F42BD"/>
    <w:rsid w:val="001F49BE"/>
    <w:rsid w:val="001F7E65"/>
    <w:rsid w:val="001F7EA2"/>
    <w:rsid w:val="00200F29"/>
    <w:rsid w:val="0020163C"/>
    <w:rsid w:val="002026FB"/>
    <w:rsid w:val="00202C8B"/>
    <w:rsid w:val="00203C51"/>
    <w:rsid w:val="00206B19"/>
    <w:rsid w:val="002075E6"/>
    <w:rsid w:val="0021029B"/>
    <w:rsid w:val="0021165D"/>
    <w:rsid w:val="0021221B"/>
    <w:rsid w:val="00213BCD"/>
    <w:rsid w:val="00214D92"/>
    <w:rsid w:val="002163F7"/>
    <w:rsid w:val="00216C4A"/>
    <w:rsid w:val="00216E1C"/>
    <w:rsid w:val="0021794E"/>
    <w:rsid w:val="00217C69"/>
    <w:rsid w:val="0022054B"/>
    <w:rsid w:val="0022200C"/>
    <w:rsid w:val="00222E4E"/>
    <w:rsid w:val="0022461E"/>
    <w:rsid w:val="002247C6"/>
    <w:rsid w:val="00224E5B"/>
    <w:rsid w:val="0022612A"/>
    <w:rsid w:val="002261BB"/>
    <w:rsid w:val="00226573"/>
    <w:rsid w:val="00226CF6"/>
    <w:rsid w:val="00226E1D"/>
    <w:rsid w:val="00226F4C"/>
    <w:rsid w:val="00227046"/>
    <w:rsid w:val="002276AA"/>
    <w:rsid w:val="00230647"/>
    <w:rsid w:val="00231691"/>
    <w:rsid w:val="00231BDE"/>
    <w:rsid w:val="002329E6"/>
    <w:rsid w:val="002334F2"/>
    <w:rsid w:val="0023378F"/>
    <w:rsid w:val="00234391"/>
    <w:rsid w:val="0023441A"/>
    <w:rsid w:val="002358E7"/>
    <w:rsid w:val="00236652"/>
    <w:rsid w:val="00237DEA"/>
    <w:rsid w:val="0024034D"/>
    <w:rsid w:val="002405B4"/>
    <w:rsid w:val="00240719"/>
    <w:rsid w:val="00240A20"/>
    <w:rsid w:val="002424B4"/>
    <w:rsid w:val="00243379"/>
    <w:rsid w:val="00243591"/>
    <w:rsid w:val="00243629"/>
    <w:rsid w:val="002451EE"/>
    <w:rsid w:val="00245305"/>
    <w:rsid w:val="00245AC6"/>
    <w:rsid w:val="002473F7"/>
    <w:rsid w:val="00247DC5"/>
    <w:rsid w:val="002511A3"/>
    <w:rsid w:val="00252A33"/>
    <w:rsid w:val="00253B5E"/>
    <w:rsid w:val="00254496"/>
    <w:rsid w:val="00254E99"/>
    <w:rsid w:val="002552C6"/>
    <w:rsid w:val="00255492"/>
    <w:rsid w:val="0026179C"/>
    <w:rsid w:val="0026273E"/>
    <w:rsid w:val="00262B33"/>
    <w:rsid w:val="002633BE"/>
    <w:rsid w:val="00263A65"/>
    <w:rsid w:val="00263C36"/>
    <w:rsid w:val="002640F2"/>
    <w:rsid w:val="00266FA8"/>
    <w:rsid w:val="00267FAA"/>
    <w:rsid w:val="002707A9"/>
    <w:rsid w:val="00270E8D"/>
    <w:rsid w:val="0027133A"/>
    <w:rsid w:val="00272256"/>
    <w:rsid w:val="00274DE8"/>
    <w:rsid w:val="00281AFE"/>
    <w:rsid w:val="00281DA7"/>
    <w:rsid w:val="00281EF1"/>
    <w:rsid w:val="00282254"/>
    <w:rsid w:val="00282FD5"/>
    <w:rsid w:val="00284497"/>
    <w:rsid w:val="00284827"/>
    <w:rsid w:val="00285447"/>
    <w:rsid w:val="00285DDC"/>
    <w:rsid w:val="00287A5D"/>
    <w:rsid w:val="00287EAB"/>
    <w:rsid w:val="002908E5"/>
    <w:rsid w:val="00291525"/>
    <w:rsid w:val="00294207"/>
    <w:rsid w:val="0029557E"/>
    <w:rsid w:val="0029567F"/>
    <w:rsid w:val="00295CCF"/>
    <w:rsid w:val="002963A2"/>
    <w:rsid w:val="002974BA"/>
    <w:rsid w:val="0029795B"/>
    <w:rsid w:val="00297BD7"/>
    <w:rsid w:val="00297FBD"/>
    <w:rsid w:val="002A0DF6"/>
    <w:rsid w:val="002A11C6"/>
    <w:rsid w:val="002A1A2D"/>
    <w:rsid w:val="002A1EB9"/>
    <w:rsid w:val="002A27A8"/>
    <w:rsid w:val="002A3E70"/>
    <w:rsid w:val="002A5A3C"/>
    <w:rsid w:val="002A73F8"/>
    <w:rsid w:val="002A77CC"/>
    <w:rsid w:val="002A77E4"/>
    <w:rsid w:val="002B02F4"/>
    <w:rsid w:val="002B11BD"/>
    <w:rsid w:val="002B1F27"/>
    <w:rsid w:val="002B54EB"/>
    <w:rsid w:val="002B55DF"/>
    <w:rsid w:val="002B6121"/>
    <w:rsid w:val="002B751D"/>
    <w:rsid w:val="002C18EE"/>
    <w:rsid w:val="002C28C7"/>
    <w:rsid w:val="002C2AEA"/>
    <w:rsid w:val="002C2DE9"/>
    <w:rsid w:val="002C3416"/>
    <w:rsid w:val="002C4352"/>
    <w:rsid w:val="002C4F2A"/>
    <w:rsid w:val="002C6371"/>
    <w:rsid w:val="002C6B2D"/>
    <w:rsid w:val="002D0468"/>
    <w:rsid w:val="002D0E19"/>
    <w:rsid w:val="002D16C8"/>
    <w:rsid w:val="002D2C4C"/>
    <w:rsid w:val="002D2DE2"/>
    <w:rsid w:val="002D327A"/>
    <w:rsid w:val="002D3820"/>
    <w:rsid w:val="002D44E5"/>
    <w:rsid w:val="002D4C8F"/>
    <w:rsid w:val="002D529C"/>
    <w:rsid w:val="002D56E1"/>
    <w:rsid w:val="002D61BD"/>
    <w:rsid w:val="002D7A73"/>
    <w:rsid w:val="002E124D"/>
    <w:rsid w:val="002E3270"/>
    <w:rsid w:val="002E4C7D"/>
    <w:rsid w:val="002E4DE5"/>
    <w:rsid w:val="002E78E4"/>
    <w:rsid w:val="002F017C"/>
    <w:rsid w:val="002F0940"/>
    <w:rsid w:val="002F0F8E"/>
    <w:rsid w:val="002F180A"/>
    <w:rsid w:val="002F1CAE"/>
    <w:rsid w:val="002F258A"/>
    <w:rsid w:val="002F3D6A"/>
    <w:rsid w:val="002F477B"/>
    <w:rsid w:val="002F4DA8"/>
    <w:rsid w:val="002F6557"/>
    <w:rsid w:val="002F6C68"/>
    <w:rsid w:val="002F72A5"/>
    <w:rsid w:val="002F78E3"/>
    <w:rsid w:val="002F796E"/>
    <w:rsid w:val="00301247"/>
    <w:rsid w:val="00302E56"/>
    <w:rsid w:val="00303BCD"/>
    <w:rsid w:val="003060A0"/>
    <w:rsid w:val="0030723D"/>
    <w:rsid w:val="00311320"/>
    <w:rsid w:val="00312331"/>
    <w:rsid w:val="00313377"/>
    <w:rsid w:val="00313698"/>
    <w:rsid w:val="00313B06"/>
    <w:rsid w:val="00313E3B"/>
    <w:rsid w:val="003148A0"/>
    <w:rsid w:val="00316162"/>
    <w:rsid w:val="00316711"/>
    <w:rsid w:val="00316A70"/>
    <w:rsid w:val="00317619"/>
    <w:rsid w:val="00317F4F"/>
    <w:rsid w:val="00321885"/>
    <w:rsid w:val="00321946"/>
    <w:rsid w:val="003223D2"/>
    <w:rsid w:val="003226FC"/>
    <w:rsid w:val="00322BD6"/>
    <w:rsid w:val="00323CC9"/>
    <w:rsid w:val="0032468C"/>
    <w:rsid w:val="0032653B"/>
    <w:rsid w:val="00326B54"/>
    <w:rsid w:val="00327040"/>
    <w:rsid w:val="003278B1"/>
    <w:rsid w:val="00327CFB"/>
    <w:rsid w:val="00327FEF"/>
    <w:rsid w:val="003312AF"/>
    <w:rsid w:val="00331476"/>
    <w:rsid w:val="00332639"/>
    <w:rsid w:val="003329FB"/>
    <w:rsid w:val="00333423"/>
    <w:rsid w:val="003337F4"/>
    <w:rsid w:val="00333ED7"/>
    <w:rsid w:val="0033429D"/>
    <w:rsid w:val="00334E53"/>
    <w:rsid w:val="00335750"/>
    <w:rsid w:val="003357A4"/>
    <w:rsid w:val="0033667A"/>
    <w:rsid w:val="00336E8A"/>
    <w:rsid w:val="00337067"/>
    <w:rsid w:val="003372FC"/>
    <w:rsid w:val="00337B3E"/>
    <w:rsid w:val="00337E4E"/>
    <w:rsid w:val="0034233E"/>
    <w:rsid w:val="003427FB"/>
    <w:rsid w:val="003445DE"/>
    <w:rsid w:val="00344B7F"/>
    <w:rsid w:val="00346D3C"/>
    <w:rsid w:val="00350B94"/>
    <w:rsid w:val="003535CA"/>
    <w:rsid w:val="00354E31"/>
    <w:rsid w:val="00355CCB"/>
    <w:rsid w:val="00355D04"/>
    <w:rsid w:val="00356254"/>
    <w:rsid w:val="0035647D"/>
    <w:rsid w:val="00360E95"/>
    <w:rsid w:val="003611EB"/>
    <w:rsid w:val="00363E29"/>
    <w:rsid w:val="00364686"/>
    <w:rsid w:val="00366764"/>
    <w:rsid w:val="003670E2"/>
    <w:rsid w:val="00367EDC"/>
    <w:rsid w:val="00370022"/>
    <w:rsid w:val="00370CED"/>
    <w:rsid w:val="00371517"/>
    <w:rsid w:val="00372A65"/>
    <w:rsid w:val="00375251"/>
    <w:rsid w:val="003753B9"/>
    <w:rsid w:val="00375657"/>
    <w:rsid w:val="00376C82"/>
    <w:rsid w:val="00377EBF"/>
    <w:rsid w:val="00380736"/>
    <w:rsid w:val="00380813"/>
    <w:rsid w:val="003810B4"/>
    <w:rsid w:val="003832CB"/>
    <w:rsid w:val="00383BA3"/>
    <w:rsid w:val="00384137"/>
    <w:rsid w:val="00384D2D"/>
    <w:rsid w:val="00386111"/>
    <w:rsid w:val="0038762D"/>
    <w:rsid w:val="00392D4E"/>
    <w:rsid w:val="0039381E"/>
    <w:rsid w:val="00393D06"/>
    <w:rsid w:val="00393F92"/>
    <w:rsid w:val="003952B3"/>
    <w:rsid w:val="003966E5"/>
    <w:rsid w:val="00396B00"/>
    <w:rsid w:val="003974EB"/>
    <w:rsid w:val="00397905"/>
    <w:rsid w:val="00397AC2"/>
    <w:rsid w:val="00397F03"/>
    <w:rsid w:val="003A0FB5"/>
    <w:rsid w:val="003A165C"/>
    <w:rsid w:val="003A4557"/>
    <w:rsid w:val="003A4CE5"/>
    <w:rsid w:val="003A53A4"/>
    <w:rsid w:val="003A6060"/>
    <w:rsid w:val="003A6F64"/>
    <w:rsid w:val="003A7A1C"/>
    <w:rsid w:val="003B03BE"/>
    <w:rsid w:val="003B17FF"/>
    <w:rsid w:val="003B2150"/>
    <w:rsid w:val="003B4CF8"/>
    <w:rsid w:val="003B6A6E"/>
    <w:rsid w:val="003B71E9"/>
    <w:rsid w:val="003B756D"/>
    <w:rsid w:val="003B7865"/>
    <w:rsid w:val="003B7926"/>
    <w:rsid w:val="003B79FD"/>
    <w:rsid w:val="003C2CE5"/>
    <w:rsid w:val="003C3E38"/>
    <w:rsid w:val="003C417D"/>
    <w:rsid w:val="003C44CC"/>
    <w:rsid w:val="003C599B"/>
    <w:rsid w:val="003C68CB"/>
    <w:rsid w:val="003C69C3"/>
    <w:rsid w:val="003D04BC"/>
    <w:rsid w:val="003D0772"/>
    <w:rsid w:val="003D09F6"/>
    <w:rsid w:val="003D15D6"/>
    <w:rsid w:val="003D1E2E"/>
    <w:rsid w:val="003D1F4B"/>
    <w:rsid w:val="003D5777"/>
    <w:rsid w:val="003D59A4"/>
    <w:rsid w:val="003D6818"/>
    <w:rsid w:val="003D715F"/>
    <w:rsid w:val="003D71CB"/>
    <w:rsid w:val="003E179B"/>
    <w:rsid w:val="003E1ADB"/>
    <w:rsid w:val="003E21FF"/>
    <w:rsid w:val="003E2971"/>
    <w:rsid w:val="003E3CB3"/>
    <w:rsid w:val="003E4CB1"/>
    <w:rsid w:val="003E5781"/>
    <w:rsid w:val="003E6F0B"/>
    <w:rsid w:val="003F00DB"/>
    <w:rsid w:val="003F1F78"/>
    <w:rsid w:val="003F2CBE"/>
    <w:rsid w:val="003F3769"/>
    <w:rsid w:val="003F37C9"/>
    <w:rsid w:val="003F3B22"/>
    <w:rsid w:val="003F4641"/>
    <w:rsid w:val="003F4EAA"/>
    <w:rsid w:val="003F5390"/>
    <w:rsid w:val="003F5495"/>
    <w:rsid w:val="003F6954"/>
    <w:rsid w:val="003F72D7"/>
    <w:rsid w:val="0040069E"/>
    <w:rsid w:val="00401630"/>
    <w:rsid w:val="00401C27"/>
    <w:rsid w:val="00402904"/>
    <w:rsid w:val="004036A2"/>
    <w:rsid w:val="00404B58"/>
    <w:rsid w:val="00405B8E"/>
    <w:rsid w:val="00405D5E"/>
    <w:rsid w:val="00405F96"/>
    <w:rsid w:val="00406B5A"/>
    <w:rsid w:val="00406EA1"/>
    <w:rsid w:val="00407C2A"/>
    <w:rsid w:val="00407DA3"/>
    <w:rsid w:val="00410953"/>
    <w:rsid w:val="004109F6"/>
    <w:rsid w:val="00410E0E"/>
    <w:rsid w:val="0041130F"/>
    <w:rsid w:val="00411543"/>
    <w:rsid w:val="00411606"/>
    <w:rsid w:val="00412DF2"/>
    <w:rsid w:val="00413532"/>
    <w:rsid w:val="00413D55"/>
    <w:rsid w:val="0041448D"/>
    <w:rsid w:val="00415B9C"/>
    <w:rsid w:val="00416A0B"/>
    <w:rsid w:val="00417299"/>
    <w:rsid w:val="004175B9"/>
    <w:rsid w:val="00421DA4"/>
    <w:rsid w:val="00421E1D"/>
    <w:rsid w:val="00422BD9"/>
    <w:rsid w:val="00422DDF"/>
    <w:rsid w:val="00423E10"/>
    <w:rsid w:val="004240BB"/>
    <w:rsid w:val="00424735"/>
    <w:rsid w:val="00424914"/>
    <w:rsid w:val="00426F6B"/>
    <w:rsid w:val="0043127A"/>
    <w:rsid w:val="0043140A"/>
    <w:rsid w:val="00432502"/>
    <w:rsid w:val="004350C8"/>
    <w:rsid w:val="0043520D"/>
    <w:rsid w:val="00435353"/>
    <w:rsid w:val="00435AB1"/>
    <w:rsid w:val="00436707"/>
    <w:rsid w:val="004401E5"/>
    <w:rsid w:val="004445C4"/>
    <w:rsid w:val="00446E86"/>
    <w:rsid w:val="0044708F"/>
    <w:rsid w:val="00447F59"/>
    <w:rsid w:val="004511A4"/>
    <w:rsid w:val="00451884"/>
    <w:rsid w:val="00452340"/>
    <w:rsid w:val="00453ECC"/>
    <w:rsid w:val="00453F81"/>
    <w:rsid w:val="004545E1"/>
    <w:rsid w:val="00454D5D"/>
    <w:rsid w:val="00455385"/>
    <w:rsid w:val="0045606C"/>
    <w:rsid w:val="004565A3"/>
    <w:rsid w:val="00457A33"/>
    <w:rsid w:val="0046074A"/>
    <w:rsid w:val="00461644"/>
    <w:rsid w:val="0046209D"/>
    <w:rsid w:val="0046306B"/>
    <w:rsid w:val="004637CC"/>
    <w:rsid w:val="004660FC"/>
    <w:rsid w:val="004664E4"/>
    <w:rsid w:val="00470BD0"/>
    <w:rsid w:val="00472D3D"/>
    <w:rsid w:val="00474E02"/>
    <w:rsid w:val="00476495"/>
    <w:rsid w:val="004764DE"/>
    <w:rsid w:val="004803D5"/>
    <w:rsid w:val="004807E4"/>
    <w:rsid w:val="00480F7A"/>
    <w:rsid w:val="00481298"/>
    <w:rsid w:val="00481A10"/>
    <w:rsid w:val="00482359"/>
    <w:rsid w:val="0048427F"/>
    <w:rsid w:val="00484F84"/>
    <w:rsid w:val="00485E42"/>
    <w:rsid w:val="00487329"/>
    <w:rsid w:val="004903D2"/>
    <w:rsid w:val="00490992"/>
    <w:rsid w:val="00491670"/>
    <w:rsid w:val="00491E91"/>
    <w:rsid w:val="00492067"/>
    <w:rsid w:val="00492B51"/>
    <w:rsid w:val="00493C02"/>
    <w:rsid w:val="00493F4C"/>
    <w:rsid w:val="00495464"/>
    <w:rsid w:val="004975F1"/>
    <w:rsid w:val="00497F0A"/>
    <w:rsid w:val="00497FA4"/>
    <w:rsid w:val="004A124E"/>
    <w:rsid w:val="004A29B3"/>
    <w:rsid w:val="004A4333"/>
    <w:rsid w:val="004A5639"/>
    <w:rsid w:val="004A6290"/>
    <w:rsid w:val="004A6654"/>
    <w:rsid w:val="004A71D5"/>
    <w:rsid w:val="004A773D"/>
    <w:rsid w:val="004B1005"/>
    <w:rsid w:val="004B122A"/>
    <w:rsid w:val="004B22ED"/>
    <w:rsid w:val="004B3735"/>
    <w:rsid w:val="004B3C7D"/>
    <w:rsid w:val="004B567C"/>
    <w:rsid w:val="004B5A7B"/>
    <w:rsid w:val="004B6661"/>
    <w:rsid w:val="004B6A92"/>
    <w:rsid w:val="004B75A2"/>
    <w:rsid w:val="004B77F6"/>
    <w:rsid w:val="004C0834"/>
    <w:rsid w:val="004C2E2B"/>
    <w:rsid w:val="004C47EA"/>
    <w:rsid w:val="004C4B9E"/>
    <w:rsid w:val="004C4F17"/>
    <w:rsid w:val="004C5794"/>
    <w:rsid w:val="004C6EF2"/>
    <w:rsid w:val="004C767F"/>
    <w:rsid w:val="004D034F"/>
    <w:rsid w:val="004D14EB"/>
    <w:rsid w:val="004D1943"/>
    <w:rsid w:val="004D2A79"/>
    <w:rsid w:val="004D2ADA"/>
    <w:rsid w:val="004D2F71"/>
    <w:rsid w:val="004D3700"/>
    <w:rsid w:val="004D3C0E"/>
    <w:rsid w:val="004D43FF"/>
    <w:rsid w:val="004D57B6"/>
    <w:rsid w:val="004D734D"/>
    <w:rsid w:val="004D798E"/>
    <w:rsid w:val="004D7D67"/>
    <w:rsid w:val="004D7E42"/>
    <w:rsid w:val="004E0D3C"/>
    <w:rsid w:val="004E0D97"/>
    <w:rsid w:val="004E16E5"/>
    <w:rsid w:val="004E1797"/>
    <w:rsid w:val="004E18BD"/>
    <w:rsid w:val="004E1E41"/>
    <w:rsid w:val="004E2572"/>
    <w:rsid w:val="004E2944"/>
    <w:rsid w:val="004E39AB"/>
    <w:rsid w:val="004E40E5"/>
    <w:rsid w:val="004E4887"/>
    <w:rsid w:val="004E505F"/>
    <w:rsid w:val="004E5DB8"/>
    <w:rsid w:val="004E624F"/>
    <w:rsid w:val="004F2C68"/>
    <w:rsid w:val="004F4190"/>
    <w:rsid w:val="004F41F2"/>
    <w:rsid w:val="004F4EB9"/>
    <w:rsid w:val="004F5187"/>
    <w:rsid w:val="004F6C52"/>
    <w:rsid w:val="004F746A"/>
    <w:rsid w:val="004F7B60"/>
    <w:rsid w:val="005001D4"/>
    <w:rsid w:val="00500A86"/>
    <w:rsid w:val="00501B17"/>
    <w:rsid w:val="005027E2"/>
    <w:rsid w:val="00502F4D"/>
    <w:rsid w:val="00503EC0"/>
    <w:rsid w:val="00506084"/>
    <w:rsid w:val="005063F3"/>
    <w:rsid w:val="005076C5"/>
    <w:rsid w:val="005173C8"/>
    <w:rsid w:val="00517467"/>
    <w:rsid w:val="005209BE"/>
    <w:rsid w:val="00520FAA"/>
    <w:rsid w:val="005255F0"/>
    <w:rsid w:val="00525689"/>
    <w:rsid w:val="00526B30"/>
    <w:rsid w:val="0052764A"/>
    <w:rsid w:val="00527A80"/>
    <w:rsid w:val="0053096B"/>
    <w:rsid w:val="00531A07"/>
    <w:rsid w:val="00531FC9"/>
    <w:rsid w:val="005320A8"/>
    <w:rsid w:val="00532EB9"/>
    <w:rsid w:val="0053343B"/>
    <w:rsid w:val="00534B80"/>
    <w:rsid w:val="00535125"/>
    <w:rsid w:val="00536CE9"/>
    <w:rsid w:val="00536FBB"/>
    <w:rsid w:val="0053767A"/>
    <w:rsid w:val="00537B00"/>
    <w:rsid w:val="00541374"/>
    <w:rsid w:val="005417B1"/>
    <w:rsid w:val="00541910"/>
    <w:rsid w:val="0054193A"/>
    <w:rsid w:val="005419DB"/>
    <w:rsid w:val="005437FF"/>
    <w:rsid w:val="00543F3C"/>
    <w:rsid w:val="0054616F"/>
    <w:rsid w:val="00546802"/>
    <w:rsid w:val="00546FB8"/>
    <w:rsid w:val="00550B40"/>
    <w:rsid w:val="0055155D"/>
    <w:rsid w:val="00552B3E"/>
    <w:rsid w:val="005538FF"/>
    <w:rsid w:val="00554914"/>
    <w:rsid w:val="00554E20"/>
    <w:rsid w:val="005559FA"/>
    <w:rsid w:val="00555C81"/>
    <w:rsid w:val="00556149"/>
    <w:rsid w:val="00557CD2"/>
    <w:rsid w:val="005600B9"/>
    <w:rsid w:val="005601AB"/>
    <w:rsid w:val="00560518"/>
    <w:rsid w:val="00561D12"/>
    <w:rsid w:val="00562FED"/>
    <w:rsid w:val="00564685"/>
    <w:rsid w:val="0056474F"/>
    <w:rsid w:val="0056595B"/>
    <w:rsid w:val="005707E9"/>
    <w:rsid w:val="0057097A"/>
    <w:rsid w:val="00570EB4"/>
    <w:rsid w:val="005726DF"/>
    <w:rsid w:val="00574C0B"/>
    <w:rsid w:val="00574F81"/>
    <w:rsid w:val="00575AFF"/>
    <w:rsid w:val="005764A2"/>
    <w:rsid w:val="00577585"/>
    <w:rsid w:val="0058003F"/>
    <w:rsid w:val="005804CF"/>
    <w:rsid w:val="00580846"/>
    <w:rsid w:val="00580BEB"/>
    <w:rsid w:val="00582756"/>
    <w:rsid w:val="005827A9"/>
    <w:rsid w:val="005827AF"/>
    <w:rsid w:val="00582C1A"/>
    <w:rsid w:val="005833BF"/>
    <w:rsid w:val="005846F8"/>
    <w:rsid w:val="0058515D"/>
    <w:rsid w:val="0058564F"/>
    <w:rsid w:val="00586474"/>
    <w:rsid w:val="0058739B"/>
    <w:rsid w:val="00590393"/>
    <w:rsid w:val="005916C1"/>
    <w:rsid w:val="0059280D"/>
    <w:rsid w:val="0059299E"/>
    <w:rsid w:val="005931CA"/>
    <w:rsid w:val="00594B0B"/>
    <w:rsid w:val="0059708A"/>
    <w:rsid w:val="005976B5"/>
    <w:rsid w:val="005A02C1"/>
    <w:rsid w:val="005A0D31"/>
    <w:rsid w:val="005A1B31"/>
    <w:rsid w:val="005A284A"/>
    <w:rsid w:val="005A4F3D"/>
    <w:rsid w:val="005A5216"/>
    <w:rsid w:val="005A589B"/>
    <w:rsid w:val="005A619E"/>
    <w:rsid w:val="005B1F4B"/>
    <w:rsid w:val="005B20CB"/>
    <w:rsid w:val="005B23F3"/>
    <w:rsid w:val="005B2446"/>
    <w:rsid w:val="005B350F"/>
    <w:rsid w:val="005B55D5"/>
    <w:rsid w:val="005B55F4"/>
    <w:rsid w:val="005B68B1"/>
    <w:rsid w:val="005B6D68"/>
    <w:rsid w:val="005B7551"/>
    <w:rsid w:val="005B7653"/>
    <w:rsid w:val="005B775B"/>
    <w:rsid w:val="005C05F2"/>
    <w:rsid w:val="005C0BC6"/>
    <w:rsid w:val="005C1B4B"/>
    <w:rsid w:val="005C1C1F"/>
    <w:rsid w:val="005C1E46"/>
    <w:rsid w:val="005C2158"/>
    <w:rsid w:val="005C23D2"/>
    <w:rsid w:val="005C4232"/>
    <w:rsid w:val="005C6458"/>
    <w:rsid w:val="005C6B18"/>
    <w:rsid w:val="005D0713"/>
    <w:rsid w:val="005D1A2A"/>
    <w:rsid w:val="005D1D1A"/>
    <w:rsid w:val="005D2900"/>
    <w:rsid w:val="005D3ABC"/>
    <w:rsid w:val="005D4CFD"/>
    <w:rsid w:val="005D50E3"/>
    <w:rsid w:val="005D50E8"/>
    <w:rsid w:val="005D545E"/>
    <w:rsid w:val="005D58F9"/>
    <w:rsid w:val="005D5FE6"/>
    <w:rsid w:val="005D6015"/>
    <w:rsid w:val="005D765C"/>
    <w:rsid w:val="005E00B2"/>
    <w:rsid w:val="005E0ED9"/>
    <w:rsid w:val="005E1F6B"/>
    <w:rsid w:val="005E2FD0"/>
    <w:rsid w:val="005E3E53"/>
    <w:rsid w:val="005E40C7"/>
    <w:rsid w:val="005E4DF7"/>
    <w:rsid w:val="005E59B7"/>
    <w:rsid w:val="005E5D8A"/>
    <w:rsid w:val="005E74E2"/>
    <w:rsid w:val="005F09AC"/>
    <w:rsid w:val="005F0D1E"/>
    <w:rsid w:val="005F15AD"/>
    <w:rsid w:val="005F1877"/>
    <w:rsid w:val="005F39CD"/>
    <w:rsid w:val="005F3BC7"/>
    <w:rsid w:val="005F3E10"/>
    <w:rsid w:val="005F3E9B"/>
    <w:rsid w:val="005F4D31"/>
    <w:rsid w:val="005F4EFD"/>
    <w:rsid w:val="005F53C0"/>
    <w:rsid w:val="005F546C"/>
    <w:rsid w:val="005F5AAB"/>
    <w:rsid w:val="005F645A"/>
    <w:rsid w:val="005F7057"/>
    <w:rsid w:val="005F74C7"/>
    <w:rsid w:val="005F7C81"/>
    <w:rsid w:val="0060350F"/>
    <w:rsid w:val="006048E8"/>
    <w:rsid w:val="00605FC3"/>
    <w:rsid w:val="006077D3"/>
    <w:rsid w:val="006101CA"/>
    <w:rsid w:val="00610599"/>
    <w:rsid w:val="006109C5"/>
    <w:rsid w:val="006111D3"/>
    <w:rsid w:val="006150B0"/>
    <w:rsid w:val="00615D1D"/>
    <w:rsid w:val="00616540"/>
    <w:rsid w:val="00617E5A"/>
    <w:rsid w:val="00617FFC"/>
    <w:rsid w:val="00620B78"/>
    <w:rsid w:val="00621EFC"/>
    <w:rsid w:val="00624F88"/>
    <w:rsid w:val="00630D1B"/>
    <w:rsid w:val="00630D5F"/>
    <w:rsid w:val="006311C2"/>
    <w:rsid w:val="00631C42"/>
    <w:rsid w:val="00632876"/>
    <w:rsid w:val="00632CCE"/>
    <w:rsid w:val="006336AA"/>
    <w:rsid w:val="00635384"/>
    <w:rsid w:val="0063638C"/>
    <w:rsid w:val="006400F5"/>
    <w:rsid w:val="006405E3"/>
    <w:rsid w:val="00640F05"/>
    <w:rsid w:val="00642733"/>
    <w:rsid w:val="00642BD6"/>
    <w:rsid w:val="00642D12"/>
    <w:rsid w:val="0064352C"/>
    <w:rsid w:val="00644157"/>
    <w:rsid w:val="006456F9"/>
    <w:rsid w:val="00646098"/>
    <w:rsid w:val="00646EC1"/>
    <w:rsid w:val="00647EC7"/>
    <w:rsid w:val="00650617"/>
    <w:rsid w:val="00650DD4"/>
    <w:rsid w:val="006524E9"/>
    <w:rsid w:val="0065260B"/>
    <w:rsid w:val="0065348A"/>
    <w:rsid w:val="00655E72"/>
    <w:rsid w:val="006563A1"/>
    <w:rsid w:val="006564BA"/>
    <w:rsid w:val="00657B54"/>
    <w:rsid w:val="00657E86"/>
    <w:rsid w:val="00660501"/>
    <w:rsid w:val="00661409"/>
    <w:rsid w:val="0066250E"/>
    <w:rsid w:val="0066286C"/>
    <w:rsid w:val="00663DB9"/>
    <w:rsid w:val="00664F80"/>
    <w:rsid w:val="00665E4D"/>
    <w:rsid w:val="00666649"/>
    <w:rsid w:val="0066744F"/>
    <w:rsid w:val="006678E3"/>
    <w:rsid w:val="0067128A"/>
    <w:rsid w:val="006722EF"/>
    <w:rsid w:val="00672962"/>
    <w:rsid w:val="00673CEE"/>
    <w:rsid w:val="006740F1"/>
    <w:rsid w:val="006743B9"/>
    <w:rsid w:val="0068071C"/>
    <w:rsid w:val="006813B0"/>
    <w:rsid w:val="00681723"/>
    <w:rsid w:val="00682688"/>
    <w:rsid w:val="0068293F"/>
    <w:rsid w:val="00682C23"/>
    <w:rsid w:val="00683571"/>
    <w:rsid w:val="0068365F"/>
    <w:rsid w:val="0068368F"/>
    <w:rsid w:val="006839F8"/>
    <w:rsid w:val="00684036"/>
    <w:rsid w:val="00684344"/>
    <w:rsid w:val="00685237"/>
    <w:rsid w:val="00685F82"/>
    <w:rsid w:val="00686284"/>
    <w:rsid w:val="00686314"/>
    <w:rsid w:val="00686726"/>
    <w:rsid w:val="006872FE"/>
    <w:rsid w:val="00691CA5"/>
    <w:rsid w:val="0069270A"/>
    <w:rsid w:val="0069313D"/>
    <w:rsid w:val="006938E4"/>
    <w:rsid w:val="0069462D"/>
    <w:rsid w:val="0069652D"/>
    <w:rsid w:val="0069766A"/>
    <w:rsid w:val="00697A87"/>
    <w:rsid w:val="00697E2F"/>
    <w:rsid w:val="006A25EA"/>
    <w:rsid w:val="006A282D"/>
    <w:rsid w:val="006A2D8C"/>
    <w:rsid w:val="006A33B2"/>
    <w:rsid w:val="006A3DA8"/>
    <w:rsid w:val="006A4E08"/>
    <w:rsid w:val="006A61A2"/>
    <w:rsid w:val="006A712E"/>
    <w:rsid w:val="006A7181"/>
    <w:rsid w:val="006B0723"/>
    <w:rsid w:val="006B0D8D"/>
    <w:rsid w:val="006B1C5A"/>
    <w:rsid w:val="006B241B"/>
    <w:rsid w:val="006B2B2D"/>
    <w:rsid w:val="006B37E9"/>
    <w:rsid w:val="006B711B"/>
    <w:rsid w:val="006C198D"/>
    <w:rsid w:val="006C1EC1"/>
    <w:rsid w:val="006C21F5"/>
    <w:rsid w:val="006C2F2A"/>
    <w:rsid w:val="006C3201"/>
    <w:rsid w:val="006C3E04"/>
    <w:rsid w:val="006C49DF"/>
    <w:rsid w:val="006C4A6D"/>
    <w:rsid w:val="006C5CDD"/>
    <w:rsid w:val="006C5D2D"/>
    <w:rsid w:val="006C6109"/>
    <w:rsid w:val="006D04E8"/>
    <w:rsid w:val="006D10C4"/>
    <w:rsid w:val="006D12B9"/>
    <w:rsid w:val="006D16E5"/>
    <w:rsid w:val="006D521F"/>
    <w:rsid w:val="006D54AF"/>
    <w:rsid w:val="006D69AE"/>
    <w:rsid w:val="006D6D22"/>
    <w:rsid w:val="006D6FE7"/>
    <w:rsid w:val="006E01CA"/>
    <w:rsid w:val="006E0D20"/>
    <w:rsid w:val="006E226C"/>
    <w:rsid w:val="006E23D5"/>
    <w:rsid w:val="006E2945"/>
    <w:rsid w:val="006E32BE"/>
    <w:rsid w:val="006E4C53"/>
    <w:rsid w:val="006E4E6F"/>
    <w:rsid w:val="006E5993"/>
    <w:rsid w:val="006E612E"/>
    <w:rsid w:val="006E64CB"/>
    <w:rsid w:val="006F157A"/>
    <w:rsid w:val="006F3012"/>
    <w:rsid w:val="006F380D"/>
    <w:rsid w:val="006F3877"/>
    <w:rsid w:val="006F5E90"/>
    <w:rsid w:val="006F67B2"/>
    <w:rsid w:val="006F77C8"/>
    <w:rsid w:val="006F7E24"/>
    <w:rsid w:val="00700399"/>
    <w:rsid w:val="00700A0A"/>
    <w:rsid w:val="00700DC9"/>
    <w:rsid w:val="00701343"/>
    <w:rsid w:val="00701F3E"/>
    <w:rsid w:val="00702A4A"/>
    <w:rsid w:val="00703C26"/>
    <w:rsid w:val="007042BF"/>
    <w:rsid w:val="007075FE"/>
    <w:rsid w:val="007103D0"/>
    <w:rsid w:val="00710834"/>
    <w:rsid w:val="0071084F"/>
    <w:rsid w:val="00711C46"/>
    <w:rsid w:val="0071201E"/>
    <w:rsid w:val="0071298E"/>
    <w:rsid w:val="0071484D"/>
    <w:rsid w:val="0071551F"/>
    <w:rsid w:val="00715A60"/>
    <w:rsid w:val="00715A99"/>
    <w:rsid w:val="00715FDB"/>
    <w:rsid w:val="007163F8"/>
    <w:rsid w:val="00717BD7"/>
    <w:rsid w:val="0072133B"/>
    <w:rsid w:val="0072137C"/>
    <w:rsid w:val="00722705"/>
    <w:rsid w:val="0072282E"/>
    <w:rsid w:val="00724A3E"/>
    <w:rsid w:val="007261F1"/>
    <w:rsid w:val="0072646A"/>
    <w:rsid w:val="00726EEC"/>
    <w:rsid w:val="0072786C"/>
    <w:rsid w:val="00730486"/>
    <w:rsid w:val="007308FE"/>
    <w:rsid w:val="0073128D"/>
    <w:rsid w:val="0073160A"/>
    <w:rsid w:val="00731F45"/>
    <w:rsid w:val="00732066"/>
    <w:rsid w:val="00733AE7"/>
    <w:rsid w:val="00736F91"/>
    <w:rsid w:val="007377E8"/>
    <w:rsid w:val="00737F9B"/>
    <w:rsid w:val="00740824"/>
    <w:rsid w:val="0074112D"/>
    <w:rsid w:val="00741482"/>
    <w:rsid w:val="007414A3"/>
    <w:rsid w:val="00741802"/>
    <w:rsid w:val="007428E0"/>
    <w:rsid w:val="00742E24"/>
    <w:rsid w:val="0074335C"/>
    <w:rsid w:val="00743739"/>
    <w:rsid w:val="00743A45"/>
    <w:rsid w:val="00744754"/>
    <w:rsid w:val="00745A12"/>
    <w:rsid w:val="00745B93"/>
    <w:rsid w:val="0074613E"/>
    <w:rsid w:val="00746E51"/>
    <w:rsid w:val="00746FA3"/>
    <w:rsid w:val="007514D4"/>
    <w:rsid w:val="00751850"/>
    <w:rsid w:val="00751B22"/>
    <w:rsid w:val="00751D6E"/>
    <w:rsid w:val="00752633"/>
    <w:rsid w:val="00753597"/>
    <w:rsid w:val="00753D58"/>
    <w:rsid w:val="00754CF3"/>
    <w:rsid w:val="00755269"/>
    <w:rsid w:val="007553B2"/>
    <w:rsid w:val="007554DA"/>
    <w:rsid w:val="00756A5A"/>
    <w:rsid w:val="00757804"/>
    <w:rsid w:val="00761235"/>
    <w:rsid w:val="00761533"/>
    <w:rsid w:val="0076196F"/>
    <w:rsid w:val="007619D8"/>
    <w:rsid w:val="00761BB0"/>
    <w:rsid w:val="00761CED"/>
    <w:rsid w:val="0076325D"/>
    <w:rsid w:val="00763703"/>
    <w:rsid w:val="00763B98"/>
    <w:rsid w:val="00763F7C"/>
    <w:rsid w:val="00765917"/>
    <w:rsid w:val="00766B49"/>
    <w:rsid w:val="00766B89"/>
    <w:rsid w:val="00766CEC"/>
    <w:rsid w:val="007673DE"/>
    <w:rsid w:val="00767AB5"/>
    <w:rsid w:val="00770777"/>
    <w:rsid w:val="0077094D"/>
    <w:rsid w:val="00771747"/>
    <w:rsid w:val="00771E97"/>
    <w:rsid w:val="007728E3"/>
    <w:rsid w:val="007735E3"/>
    <w:rsid w:val="00773C00"/>
    <w:rsid w:val="00773C45"/>
    <w:rsid w:val="007756FB"/>
    <w:rsid w:val="00777A6A"/>
    <w:rsid w:val="007812B8"/>
    <w:rsid w:val="00781A5C"/>
    <w:rsid w:val="00781E9E"/>
    <w:rsid w:val="00783C57"/>
    <w:rsid w:val="00784942"/>
    <w:rsid w:val="00784B48"/>
    <w:rsid w:val="00785BF5"/>
    <w:rsid w:val="007860CE"/>
    <w:rsid w:val="00787A1E"/>
    <w:rsid w:val="00787EC2"/>
    <w:rsid w:val="007909DB"/>
    <w:rsid w:val="00790FE0"/>
    <w:rsid w:val="00792409"/>
    <w:rsid w:val="00792F56"/>
    <w:rsid w:val="00793CD0"/>
    <w:rsid w:val="00793EEE"/>
    <w:rsid w:val="007951AC"/>
    <w:rsid w:val="0079754F"/>
    <w:rsid w:val="007978F9"/>
    <w:rsid w:val="007A3021"/>
    <w:rsid w:val="007A3753"/>
    <w:rsid w:val="007A45A7"/>
    <w:rsid w:val="007A67DF"/>
    <w:rsid w:val="007B0223"/>
    <w:rsid w:val="007B244F"/>
    <w:rsid w:val="007B2A93"/>
    <w:rsid w:val="007B2DCD"/>
    <w:rsid w:val="007B40D4"/>
    <w:rsid w:val="007B48B6"/>
    <w:rsid w:val="007B5B72"/>
    <w:rsid w:val="007B6217"/>
    <w:rsid w:val="007B6309"/>
    <w:rsid w:val="007B632E"/>
    <w:rsid w:val="007B644D"/>
    <w:rsid w:val="007B6C26"/>
    <w:rsid w:val="007B7333"/>
    <w:rsid w:val="007B76C7"/>
    <w:rsid w:val="007C0567"/>
    <w:rsid w:val="007C0C13"/>
    <w:rsid w:val="007C2C43"/>
    <w:rsid w:val="007C2D62"/>
    <w:rsid w:val="007C49CC"/>
    <w:rsid w:val="007C5350"/>
    <w:rsid w:val="007C65AB"/>
    <w:rsid w:val="007C74F0"/>
    <w:rsid w:val="007C756E"/>
    <w:rsid w:val="007D1D31"/>
    <w:rsid w:val="007D409B"/>
    <w:rsid w:val="007D52F6"/>
    <w:rsid w:val="007D5A57"/>
    <w:rsid w:val="007D5CBE"/>
    <w:rsid w:val="007D7596"/>
    <w:rsid w:val="007E002D"/>
    <w:rsid w:val="007E00A4"/>
    <w:rsid w:val="007E0450"/>
    <w:rsid w:val="007E0A49"/>
    <w:rsid w:val="007E0D0C"/>
    <w:rsid w:val="007E139A"/>
    <w:rsid w:val="007E15BA"/>
    <w:rsid w:val="007E2468"/>
    <w:rsid w:val="007E263D"/>
    <w:rsid w:val="007E2672"/>
    <w:rsid w:val="007E3354"/>
    <w:rsid w:val="007E35C3"/>
    <w:rsid w:val="007E391F"/>
    <w:rsid w:val="007E403A"/>
    <w:rsid w:val="007E4BFC"/>
    <w:rsid w:val="007E505A"/>
    <w:rsid w:val="007E707C"/>
    <w:rsid w:val="007E75E2"/>
    <w:rsid w:val="007F30A6"/>
    <w:rsid w:val="007F30F0"/>
    <w:rsid w:val="007F4080"/>
    <w:rsid w:val="007F4B9B"/>
    <w:rsid w:val="007F5051"/>
    <w:rsid w:val="007F5C5B"/>
    <w:rsid w:val="007F6283"/>
    <w:rsid w:val="00801EEA"/>
    <w:rsid w:val="00802773"/>
    <w:rsid w:val="0080277D"/>
    <w:rsid w:val="00802EBA"/>
    <w:rsid w:val="00803BEA"/>
    <w:rsid w:val="0080553A"/>
    <w:rsid w:val="008060B2"/>
    <w:rsid w:val="00806277"/>
    <w:rsid w:val="00806B86"/>
    <w:rsid w:val="00807A4E"/>
    <w:rsid w:val="008120FC"/>
    <w:rsid w:val="008122DD"/>
    <w:rsid w:val="00812741"/>
    <w:rsid w:val="00812DE5"/>
    <w:rsid w:val="00813B2F"/>
    <w:rsid w:val="00816A1C"/>
    <w:rsid w:val="008171CF"/>
    <w:rsid w:val="00817BF9"/>
    <w:rsid w:val="00822F01"/>
    <w:rsid w:val="00822F65"/>
    <w:rsid w:val="00825106"/>
    <w:rsid w:val="00830815"/>
    <w:rsid w:val="00831A61"/>
    <w:rsid w:val="008327B3"/>
    <w:rsid w:val="00836B33"/>
    <w:rsid w:val="008374E4"/>
    <w:rsid w:val="00837AD5"/>
    <w:rsid w:val="008401CA"/>
    <w:rsid w:val="00840EEE"/>
    <w:rsid w:val="00841162"/>
    <w:rsid w:val="00843D55"/>
    <w:rsid w:val="0084454B"/>
    <w:rsid w:val="008456D7"/>
    <w:rsid w:val="00845FAD"/>
    <w:rsid w:val="00850248"/>
    <w:rsid w:val="00851433"/>
    <w:rsid w:val="00851E55"/>
    <w:rsid w:val="00852794"/>
    <w:rsid w:val="00852F7C"/>
    <w:rsid w:val="00853886"/>
    <w:rsid w:val="00853D19"/>
    <w:rsid w:val="0085520D"/>
    <w:rsid w:val="00855F6B"/>
    <w:rsid w:val="0085667A"/>
    <w:rsid w:val="0085781F"/>
    <w:rsid w:val="00860B6B"/>
    <w:rsid w:val="00862C56"/>
    <w:rsid w:val="00863665"/>
    <w:rsid w:val="0086588A"/>
    <w:rsid w:val="00866562"/>
    <w:rsid w:val="00867329"/>
    <w:rsid w:val="008701A2"/>
    <w:rsid w:val="0087030E"/>
    <w:rsid w:val="00871919"/>
    <w:rsid w:val="008740FB"/>
    <w:rsid w:val="0087432C"/>
    <w:rsid w:val="00874481"/>
    <w:rsid w:val="008745BF"/>
    <w:rsid w:val="00874870"/>
    <w:rsid w:val="00874BAF"/>
    <w:rsid w:val="00875971"/>
    <w:rsid w:val="008779DF"/>
    <w:rsid w:val="00877FE7"/>
    <w:rsid w:val="0088014A"/>
    <w:rsid w:val="0088016C"/>
    <w:rsid w:val="00883BA1"/>
    <w:rsid w:val="00884A98"/>
    <w:rsid w:val="00885422"/>
    <w:rsid w:val="00885676"/>
    <w:rsid w:val="0088595E"/>
    <w:rsid w:val="00885E40"/>
    <w:rsid w:val="0088656E"/>
    <w:rsid w:val="00886AB8"/>
    <w:rsid w:val="0088703C"/>
    <w:rsid w:val="0088738F"/>
    <w:rsid w:val="00890549"/>
    <w:rsid w:val="0089114F"/>
    <w:rsid w:val="008917AC"/>
    <w:rsid w:val="0089249B"/>
    <w:rsid w:val="008936B0"/>
    <w:rsid w:val="00895B32"/>
    <w:rsid w:val="008A04E1"/>
    <w:rsid w:val="008A06E4"/>
    <w:rsid w:val="008A1225"/>
    <w:rsid w:val="008A1F4D"/>
    <w:rsid w:val="008A29A7"/>
    <w:rsid w:val="008A3038"/>
    <w:rsid w:val="008A33F8"/>
    <w:rsid w:val="008A3983"/>
    <w:rsid w:val="008A4BD4"/>
    <w:rsid w:val="008A5634"/>
    <w:rsid w:val="008A60F5"/>
    <w:rsid w:val="008A750F"/>
    <w:rsid w:val="008B003B"/>
    <w:rsid w:val="008B0475"/>
    <w:rsid w:val="008B0E9D"/>
    <w:rsid w:val="008B1DC2"/>
    <w:rsid w:val="008B264F"/>
    <w:rsid w:val="008B2C48"/>
    <w:rsid w:val="008B318F"/>
    <w:rsid w:val="008B3915"/>
    <w:rsid w:val="008B5613"/>
    <w:rsid w:val="008B7A74"/>
    <w:rsid w:val="008C0C10"/>
    <w:rsid w:val="008C32EA"/>
    <w:rsid w:val="008C3D6A"/>
    <w:rsid w:val="008C4AC1"/>
    <w:rsid w:val="008C4C1F"/>
    <w:rsid w:val="008C4C89"/>
    <w:rsid w:val="008C57AC"/>
    <w:rsid w:val="008C5DB7"/>
    <w:rsid w:val="008C5E63"/>
    <w:rsid w:val="008C6DE6"/>
    <w:rsid w:val="008C7E5D"/>
    <w:rsid w:val="008D06F1"/>
    <w:rsid w:val="008D175D"/>
    <w:rsid w:val="008D2670"/>
    <w:rsid w:val="008D333A"/>
    <w:rsid w:val="008D35E8"/>
    <w:rsid w:val="008D5434"/>
    <w:rsid w:val="008D5A93"/>
    <w:rsid w:val="008D6A67"/>
    <w:rsid w:val="008D6F13"/>
    <w:rsid w:val="008D70E4"/>
    <w:rsid w:val="008D72C3"/>
    <w:rsid w:val="008E027C"/>
    <w:rsid w:val="008E07D8"/>
    <w:rsid w:val="008E1A75"/>
    <w:rsid w:val="008E22FF"/>
    <w:rsid w:val="008E32C4"/>
    <w:rsid w:val="008E3E78"/>
    <w:rsid w:val="008E3FC9"/>
    <w:rsid w:val="008E43A9"/>
    <w:rsid w:val="008E4739"/>
    <w:rsid w:val="008E6405"/>
    <w:rsid w:val="008E6663"/>
    <w:rsid w:val="008E68FD"/>
    <w:rsid w:val="008E79B9"/>
    <w:rsid w:val="008E7E40"/>
    <w:rsid w:val="008F143B"/>
    <w:rsid w:val="008F1B11"/>
    <w:rsid w:val="008F28CA"/>
    <w:rsid w:val="008F2B71"/>
    <w:rsid w:val="008F3C8A"/>
    <w:rsid w:val="008F4783"/>
    <w:rsid w:val="008F4B28"/>
    <w:rsid w:val="008F5032"/>
    <w:rsid w:val="008F5384"/>
    <w:rsid w:val="008F55E9"/>
    <w:rsid w:val="008F674F"/>
    <w:rsid w:val="008F76B6"/>
    <w:rsid w:val="009001D3"/>
    <w:rsid w:val="0090061F"/>
    <w:rsid w:val="00900F8B"/>
    <w:rsid w:val="00901BE8"/>
    <w:rsid w:val="00902864"/>
    <w:rsid w:val="00902ADB"/>
    <w:rsid w:val="00903238"/>
    <w:rsid w:val="00903CE5"/>
    <w:rsid w:val="00903EA8"/>
    <w:rsid w:val="0090434B"/>
    <w:rsid w:val="00904BDF"/>
    <w:rsid w:val="009052AD"/>
    <w:rsid w:val="00907A1E"/>
    <w:rsid w:val="00907B9C"/>
    <w:rsid w:val="0091077B"/>
    <w:rsid w:val="00911378"/>
    <w:rsid w:val="009113A4"/>
    <w:rsid w:val="0091162A"/>
    <w:rsid w:val="00911F07"/>
    <w:rsid w:val="00912787"/>
    <w:rsid w:val="00913AD6"/>
    <w:rsid w:val="00913C65"/>
    <w:rsid w:val="00914112"/>
    <w:rsid w:val="00914298"/>
    <w:rsid w:val="00914489"/>
    <w:rsid w:val="00915F50"/>
    <w:rsid w:val="00916E97"/>
    <w:rsid w:val="00917B2D"/>
    <w:rsid w:val="00917C13"/>
    <w:rsid w:val="00920DBC"/>
    <w:rsid w:val="009216EC"/>
    <w:rsid w:val="00921A45"/>
    <w:rsid w:val="00921A47"/>
    <w:rsid w:val="00921EA8"/>
    <w:rsid w:val="009222D9"/>
    <w:rsid w:val="0092238C"/>
    <w:rsid w:val="009228BB"/>
    <w:rsid w:val="009244E5"/>
    <w:rsid w:val="009253BA"/>
    <w:rsid w:val="00925957"/>
    <w:rsid w:val="00925B16"/>
    <w:rsid w:val="009261D0"/>
    <w:rsid w:val="00926254"/>
    <w:rsid w:val="009275E1"/>
    <w:rsid w:val="009278DC"/>
    <w:rsid w:val="0092797F"/>
    <w:rsid w:val="00930226"/>
    <w:rsid w:val="00930CD7"/>
    <w:rsid w:val="00932616"/>
    <w:rsid w:val="0093441D"/>
    <w:rsid w:val="00934AEF"/>
    <w:rsid w:val="0093712C"/>
    <w:rsid w:val="0093771C"/>
    <w:rsid w:val="009400B2"/>
    <w:rsid w:val="009412EE"/>
    <w:rsid w:val="00941777"/>
    <w:rsid w:val="00942F71"/>
    <w:rsid w:val="009446B7"/>
    <w:rsid w:val="00944C51"/>
    <w:rsid w:val="00945B44"/>
    <w:rsid w:val="00946BF0"/>
    <w:rsid w:val="00947A60"/>
    <w:rsid w:val="00951849"/>
    <w:rsid w:val="00951A62"/>
    <w:rsid w:val="00951D52"/>
    <w:rsid w:val="0095201B"/>
    <w:rsid w:val="00952F22"/>
    <w:rsid w:val="0095367E"/>
    <w:rsid w:val="0095384A"/>
    <w:rsid w:val="00953B2B"/>
    <w:rsid w:val="00953EB6"/>
    <w:rsid w:val="0095517B"/>
    <w:rsid w:val="0095526F"/>
    <w:rsid w:val="009552C3"/>
    <w:rsid w:val="009554CF"/>
    <w:rsid w:val="00956C3B"/>
    <w:rsid w:val="00962181"/>
    <w:rsid w:val="00962817"/>
    <w:rsid w:val="00963192"/>
    <w:rsid w:val="00963237"/>
    <w:rsid w:val="0096362B"/>
    <w:rsid w:val="00965284"/>
    <w:rsid w:val="00965797"/>
    <w:rsid w:val="00965E55"/>
    <w:rsid w:val="0096606C"/>
    <w:rsid w:val="00966B1D"/>
    <w:rsid w:val="009678F2"/>
    <w:rsid w:val="009708CE"/>
    <w:rsid w:val="009729C4"/>
    <w:rsid w:val="00972B32"/>
    <w:rsid w:val="0097352F"/>
    <w:rsid w:val="00974C21"/>
    <w:rsid w:val="0097623A"/>
    <w:rsid w:val="00976C76"/>
    <w:rsid w:val="00977D20"/>
    <w:rsid w:val="00980BFF"/>
    <w:rsid w:val="00981CA6"/>
    <w:rsid w:val="0098312E"/>
    <w:rsid w:val="00983539"/>
    <w:rsid w:val="009836DA"/>
    <w:rsid w:val="0098503A"/>
    <w:rsid w:val="00985A32"/>
    <w:rsid w:val="00986531"/>
    <w:rsid w:val="009872DF"/>
    <w:rsid w:val="0099001D"/>
    <w:rsid w:val="0099035C"/>
    <w:rsid w:val="00990EE9"/>
    <w:rsid w:val="009920E2"/>
    <w:rsid w:val="009920F1"/>
    <w:rsid w:val="00993857"/>
    <w:rsid w:val="00994338"/>
    <w:rsid w:val="00995087"/>
    <w:rsid w:val="00996923"/>
    <w:rsid w:val="009973A1"/>
    <w:rsid w:val="009A0887"/>
    <w:rsid w:val="009A0AA8"/>
    <w:rsid w:val="009A13B9"/>
    <w:rsid w:val="009A16E3"/>
    <w:rsid w:val="009A1797"/>
    <w:rsid w:val="009A260B"/>
    <w:rsid w:val="009A2BF1"/>
    <w:rsid w:val="009A309D"/>
    <w:rsid w:val="009A3EA2"/>
    <w:rsid w:val="009A431D"/>
    <w:rsid w:val="009A4568"/>
    <w:rsid w:val="009A50BC"/>
    <w:rsid w:val="009A5F87"/>
    <w:rsid w:val="009A607F"/>
    <w:rsid w:val="009A6C01"/>
    <w:rsid w:val="009A741D"/>
    <w:rsid w:val="009A7A42"/>
    <w:rsid w:val="009B107D"/>
    <w:rsid w:val="009B1609"/>
    <w:rsid w:val="009B1E39"/>
    <w:rsid w:val="009B2798"/>
    <w:rsid w:val="009B2E82"/>
    <w:rsid w:val="009B4255"/>
    <w:rsid w:val="009B56D4"/>
    <w:rsid w:val="009C00B0"/>
    <w:rsid w:val="009C130E"/>
    <w:rsid w:val="009C236E"/>
    <w:rsid w:val="009C477F"/>
    <w:rsid w:val="009C52E3"/>
    <w:rsid w:val="009D0CA9"/>
    <w:rsid w:val="009D0CD5"/>
    <w:rsid w:val="009D2117"/>
    <w:rsid w:val="009D3051"/>
    <w:rsid w:val="009D32FF"/>
    <w:rsid w:val="009D6684"/>
    <w:rsid w:val="009D7147"/>
    <w:rsid w:val="009D7200"/>
    <w:rsid w:val="009D7CE7"/>
    <w:rsid w:val="009E02E6"/>
    <w:rsid w:val="009E0803"/>
    <w:rsid w:val="009E15E6"/>
    <w:rsid w:val="009E1781"/>
    <w:rsid w:val="009E3528"/>
    <w:rsid w:val="009E3BA5"/>
    <w:rsid w:val="009E3CF8"/>
    <w:rsid w:val="009E4B7F"/>
    <w:rsid w:val="009E6035"/>
    <w:rsid w:val="009E7ED6"/>
    <w:rsid w:val="009F001B"/>
    <w:rsid w:val="009F046F"/>
    <w:rsid w:val="009F11BE"/>
    <w:rsid w:val="009F147C"/>
    <w:rsid w:val="009F2747"/>
    <w:rsid w:val="009F4111"/>
    <w:rsid w:val="009F44E5"/>
    <w:rsid w:val="00A00809"/>
    <w:rsid w:val="00A00C02"/>
    <w:rsid w:val="00A02D19"/>
    <w:rsid w:val="00A0553D"/>
    <w:rsid w:val="00A05E1E"/>
    <w:rsid w:val="00A07572"/>
    <w:rsid w:val="00A10497"/>
    <w:rsid w:val="00A12F8E"/>
    <w:rsid w:val="00A134C8"/>
    <w:rsid w:val="00A1520C"/>
    <w:rsid w:val="00A16376"/>
    <w:rsid w:val="00A16AEB"/>
    <w:rsid w:val="00A16E25"/>
    <w:rsid w:val="00A1728B"/>
    <w:rsid w:val="00A177CB"/>
    <w:rsid w:val="00A2028B"/>
    <w:rsid w:val="00A20AC5"/>
    <w:rsid w:val="00A2185F"/>
    <w:rsid w:val="00A21A33"/>
    <w:rsid w:val="00A21B8D"/>
    <w:rsid w:val="00A22B6D"/>
    <w:rsid w:val="00A23205"/>
    <w:rsid w:val="00A23D49"/>
    <w:rsid w:val="00A23DCB"/>
    <w:rsid w:val="00A24B4C"/>
    <w:rsid w:val="00A25DAB"/>
    <w:rsid w:val="00A26057"/>
    <w:rsid w:val="00A26164"/>
    <w:rsid w:val="00A27747"/>
    <w:rsid w:val="00A3260A"/>
    <w:rsid w:val="00A329C3"/>
    <w:rsid w:val="00A33553"/>
    <w:rsid w:val="00A34002"/>
    <w:rsid w:val="00A34338"/>
    <w:rsid w:val="00A3499C"/>
    <w:rsid w:val="00A3565B"/>
    <w:rsid w:val="00A35676"/>
    <w:rsid w:val="00A35CD5"/>
    <w:rsid w:val="00A3670B"/>
    <w:rsid w:val="00A36DA5"/>
    <w:rsid w:val="00A37872"/>
    <w:rsid w:val="00A414BB"/>
    <w:rsid w:val="00A41625"/>
    <w:rsid w:val="00A41A6C"/>
    <w:rsid w:val="00A4212C"/>
    <w:rsid w:val="00A43D9E"/>
    <w:rsid w:val="00A44989"/>
    <w:rsid w:val="00A4616E"/>
    <w:rsid w:val="00A470BE"/>
    <w:rsid w:val="00A470D1"/>
    <w:rsid w:val="00A478C0"/>
    <w:rsid w:val="00A47C0C"/>
    <w:rsid w:val="00A5005F"/>
    <w:rsid w:val="00A51350"/>
    <w:rsid w:val="00A51DA0"/>
    <w:rsid w:val="00A52B45"/>
    <w:rsid w:val="00A536A8"/>
    <w:rsid w:val="00A53981"/>
    <w:rsid w:val="00A560D6"/>
    <w:rsid w:val="00A61097"/>
    <w:rsid w:val="00A61917"/>
    <w:rsid w:val="00A62218"/>
    <w:rsid w:val="00A62BA5"/>
    <w:rsid w:val="00A64D95"/>
    <w:rsid w:val="00A6519F"/>
    <w:rsid w:val="00A65447"/>
    <w:rsid w:val="00A65490"/>
    <w:rsid w:val="00A66619"/>
    <w:rsid w:val="00A666A6"/>
    <w:rsid w:val="00A668EE"/>
    <w:rsid w:val="00A705A9"/>
    <w:rsid w:val="00A70975"/>
    <w:rsid w:val="00A70C08"/>
    <w:rsid w:val="00A714FA"/>
    <w:rsid w:val="00A746AC"/>
    <w:rsid w:val="00A75317"/>
    <w:rsid w:val="00A75562"/>
    <w:rsid w:val="00A75CC3"/>
    <w:rsid w:val="00A76A63"/>
    <w:rsid w:val="00A774D1"/>
    <w:rsid w:val="00A80F34"/>
    <w:rsid w:val="00A80FFB"/>
    <w:rsid w:val="00A84267"/>
    <w:rsid w:val="00A84DE2"/>
    <w:rsid w:val="00A87335"/>
    <w:rsid w:val="00A8786D"/>
    <w:rsid w:val="00A90881"/>
    <w:rsid w:val="00A90928"/>
    <w:rsid w:val="00A9098A"/>
    <w:rsid w:val="00A919BF"/>
    <w:rsid w:val="00A92694"/>
    <w:rsid w:val="00A94B58"/>
    <w:rsid w:val="00A95089"/>
    <w:rsid w:val="00A954FB"/>
    <w:rsid w:val="00A95FA2"/>
    <w:rsid w:val="00A9769F"/>
    <w:rsid w:val="00AA0499"/>
    <w:rsid w:val="00AA0A1D"/>
    <w:rsid w:val="00AA0BBB"/>
    <w:rsid w:val="00AA3305"/>
    <w:rsid w:val="00AA37C4"/>
    <w:rsid w:val="00AA72C8"/>
    <w:rsid w:val="00AA76E6"/>
    <w:rsid w:val="00AB0B94"/>
    <w:rsid w:val="00AB1184"/>
    <w:rsid w:val="00AB146D"/>
    <w:rsid w:val="00AB1613"/>
    <w:rsid w:val="00AB1FAA"/>
    <w:rsid w:val="00AB2379"/>
    <w:rsid w:val="00AB3049"/>
    <w:rsid w:val="00AB3955"/>
    <w:rsid w:val="00AB451C"/>
    <w:rsid w:val="00AB61B1"/>
    <w:rsid w:val="00AB66E7"/>
    <w:rsid w:val="00AB6E28"/>
    <w:rsid w:val="00AB735A"/>
    <w:rsid w:val="00AC3C7E"/>
    <w:rsid w:val="00AC4DCF"/>
    <w:rsid w:val="00AC7662"/>
    <w:rsid w:val="00AC77A4"/>
    <w:rsid w:val="00AD12CA"/>
    <w:rsid w:val="00AD139C"/>
    <w:rsid w:val="00AD1B36"/>
    <w:rsid w:val="00AD25D0"/>
    <w:rsid w:val="00AD26FE"/>
    <w:rsid w:val="00AD2828"/>
    <w:rsid w:val="00AD2BA5"/>
    <w:rsid w:val="00AD39E9"/>
    <w:rsid w:val="00AD53F9"/>
    <w:rsid w:val="00AD6205"/>
    <w:rsid w:val="00AD7CF7"/>
    <w:rsid w:val="00AE2D7E"/>
    <w:rsid w:val="00AE30C3"/>
    <w:rsid w:val="00AE3D65"/>
    <w:rsid w:val="00AE4381"/>
    <w:rsid w:val="00AE5FCD"/>
    <w:rsid w:val="00AE75B3"/>
    <w:rsid w:val="00AF21A4"/>
    <w:rsid w:val="00AF4B27"/>
    <w:rsid w:val="00AF540E"/>
    <w:rsid w:val="00AF5EE4"/>
    <w:rsid w:val="00B00220"/>
    <w:rsid w:val="00B0086D"/>
    <w:rsid w:val="00B00FC4"/>
    <w:rsid w:val="00B02802"/>
    <w:rsid w:val="00B02E26"/>
    <w:rsid w:val="00B03121"/>
    <w:rsid w:val="00B03995"/>
    <w:rsid w:val="00B06A25"/>
    <w:rsid w:val="00B074A1"/>
    <w:rsid w:val="00B076B5"/>
    <w:rsid w:val="00B07920"/>
    <w:rsid w:val="00B07D75"/>
    <w:rsid w:val="00B1158C"/>
    <w:rsid w:val="00B12504"/>
    <w:rsid w:val="00B12BC5"/>
    <w:rsid w:val="00B13459"/>
    <w:rsid w:val="00B13797"/>
    <w:rsid w:val="00B13DB4"/>
    <w:rsid w:val="00B13FA9"/>
    <w:rsid w:val="00B142EE"/>
    <w:rsid w:val="00B14493"/>
    <w:rsid w:val="00B14C3C"/>
    <w:rsid w:val="00B16045"/>
    <w:rsid w:val="00B16FA7"/>
    <w:rsid w:val="00B208F4"/>
    <w:rsid w:val="00B2252F"/>
    <w:rsid w:val="00B240F3"/>
    <w:rsid w:val="00B24228"/>
    <w:rsid w:val="00B249B7"/>
    <w:rsid w:val="00B249CF"/>
    <w:rsid w:val="00B24AE6"/>
    <w:rsid w:val="00B24E94"/>
    <w:rsid w:val="00B25373"/>
    <w:rsid w:val="00B26B56"/>
    <w:rsid w:val="00B2718E"/>
    <w:rsid w:val="00B27496"/>
    <w:rsid w:val="00B30604"/>
    <w:rsid w:val="00B30616"/>
    <w:rsid w:val="00B30896"/>
    <w:rsid w:val="00B30F8E"/>
    <w:rsid w:val="00B31111"/>
    <w:rsid w:val="00B32876"/>
    <w:rsid w:val="00B358C1"/>
    <w:rsid w:val="00B36B21"/>
    <w:rsid w:val="00B37215"/>
    <w:rsid w:val="00B37ACA"/>
    <w:rsid w:val="00B37C9A"/>
    <w:rsid w:val="00B4209B"/>
    <w:rsid w:val="00B4221C"/>
    <w:rsid w:val="00B42270"/>
    <w:rsid w:val="00B43D47"/>
    <w:rsid w:val="00B43E64"/>
    <w:rsid w:val="00B44949"/>
    <w:rsid w:val="00B45818"/>
    <w:rsid w:val="00B47066"/>
    <w:rsid w:val="00B472FA"/>
    <w:rsid w:val="00B50F2A"/>
    <w:rsid w:val="00B53C67"/>
    <w:rsid w:val="00B53FAE"/>
    <w:rsid w:val="00B54109"/>
    <w:rsid w:val="00B54926"/>
    <w:rsid w:val="00B554D8"/>
    <w:rsid w:val="00B6177D"/>
    <w:rsid w:val="00B619BE"/>
    <w:rsid w:val="00B6241E"/>
    <w:rsid w:val="00B636F1"/>
    <w:rsid w:val="00B6419E"/>
    <w:rsid w:val="00B648A7"/>
    <w:rsid w:val="00B64D5C"/>
    <w:rsid w:val="00B65E3A"/>
    <w:rsid w:val="00B667FF"/>
    <w:rsid w:val="00B6719E"/>
    <w:rsid w:val="00B673A4"/>
    <w:rsid w:val="00B70EE6"/>
    <w:rsid w:val="00B71047"/>
    <w:rsid w:val="00B71653"/>
    <w:rsid w:val="00B72415"/>
    <w:rsid w:val="00B72DB4"/>
    <w:rsid w:val="00B734B7"/>
    <w:rsid w:val="00B74DB0"/>
    <w:rsid w:val="00B75077"/>
    <w:rsid w:val="00B7515D"/>
    <w:rsid w:val="00B756ED"/>
    <w:rsid w:val="00B75B9F"/>
    <w:rsid w:val="00B765CA"/>
    <w:rsid w:val="00B76781"/>
    <w:rsid w:val="00B77555"/>
    <w:rsid w:val="00B7756F"/>
    <w:rsid w:val="00B80449"/>
    <w:rsid w:val="00B80B78"/>
    <w:rsid w:val="00B8225B"/>
    <w:rsid w:val="00B83A20"/>
    <w:rsid w:val="00B83C78"/>
    <w:rsid w:val="00B84951"/>
    <w:rsid w:val="00B91F44"/>
    <w:rsid w:val="00B92A1B"/>
    <w:rsid w:val="00B93B3E"/>
    <w:rsid w:val="00B93E08"/>
    <w:rsid w:val="00B93E33"/>
    <w:rsid w:val="00B943CE"/>
    <w:rsid w:val="00B95238"/>
    <w:rsid w:val="00B95974"/>
    <w:rsid w:val="00B97C52"/>
    <w:rsid w:val="00B97E7F"/>
    <w:rsid w:val="00BA129F"/>
    <w:rsid w:val="00BA1E42"/>
    <w:rsid w:val="00BA22AC"/>
    <w:rsid w:val="00BA2406"/>
    <w:rsid w:val="00BA4E9D"/>
    <w:rsid w:val="00BA5607"/>
    <w:rsid w:val="00BA748F"/>
    <w:rsid w:val="00BA7B3C"/>
    <w:rsid w:val="00BB0E8A"/>
    <w:rsid w:val="00BB0E97"/>
    <w:rsid w:val="00BB3172"/>
    <w:rsid w:val="00BB3521"/>
    <w:rsid w:val="00BB48A8"/>
    <w:rsid w:val="00BB4D34"/>
    <w:rsid w:val="00BB63EC"/>
    <w:rsid w:val="00BB734E"/>
    <w:rsid w:val="00BC0195"/>
    <w:rsid w:val="00BC0A5A"/>
    <w:rsid w:val="00BC0C18"/>
    <w:rsid w:val="00BC0EAB"/>
    <w:rsid w:val="00BC1B14"/>
    <w:rsid w:val="00BC1FAC"/>
    <w:rsid w:val="00BC26B5"/>
    <w:rsid w:val="00BC2E3C"/>
    <w:rsid w:val="00BC3662"/>
    <w:rsid w:val="00BC5A0C"/>
    <w:rsid w:val="00BD078D"/>
    <w:rsid w:val="00BD197F"/>
    <w:rsid w:val="00BD3B4A"/>
    <w:rsid w:val="00BD4BD2"/>
    <w:rsid w:val="00BD7B1A"/>
    <w:rsid w:val="00BE07B5"/>
    <w:rsid w:val="00BE0BC7"/>
    <w:rsid w:val="00BE0E0D"/>
    <w:rsid w:val="00BE1128"/>
    <w:rsid w:val="00BE12E8"/>
    <w:rsid w:val="00BE3795"/>
    <w:rsid w:val="00BE4E5D"/>
    <w:rsid w:val="00BE6771"/>
    <w:rsid w:val="00BF02B0"/>
    <w:rsid w:val="00BF1470"/>
    <w:rsid w:val="00BF1E34"/>
    <w:rsid w:val="00BF20E1"/>
    <w:rsid w:val="00BF2979"/>
    <w:rsid w:val="00BF4363"/>
    <w:rsid w:val="00BF554A"/>
    <w:rsid w:val="00BF60A0"/>
    <w:rsid w:val="00BF6189"/>
    <w:rsid w:val="00BF66A4"/>
    <w:rsid w:val="00BF7647"/>
    <w:rsid w:val="00C001F1"/>
    <w:rsid w:val="00C0048C"/>
    <w:rsid w:val="00C00B79"/>
    <w:rsid w:val="00C01238"/>
    <w:rsid w:val="00C018F1"/>
    <w:rsid w:val="00C0264F"/>
    <w:rsid w:val="00C04D3B"/>
    <w:rsid w:val="00C050F3"/>
    <w:rsid w:val="00C05D7C"/>
    <w:rsid w:val="00C078E0"/>
    <w:rsid w:val="00C1176B"/>
    <w:rsid w:val="00C11C8E"/>
    <w:rsid w:val="00C11CB6"/>
    <w:rsid w:val="00C11E4B"/>
    <w:rsid w:val="00C13123"/>
    <w:rsid w:val="00C13583"/>
    <w:rsid w:val="00C13A0E"/>
    <w:rsid w:val="00C13A57"/>
    <w:rsid w:val="00C156F0"/>
    <w:rsid w:val="00C15994"/>
    <w:rsid w:val="00C15AC5"/>
    <w:rsid w:val="00C15DFD"/>
    <w:rsid w:val="00C176AC"/>
    <w:rsid w:val="00C21233"/>
    <w:rsid w:val="00C21709"/>
    <w:rsid w:val="00C21F2A"/>
    <w:rsid w:val="00C2237F"/>
    <w:rsid w:val="00C22414"/>
    <w:rsid w:val="00C23DFB"/>
    <w:rsid w:val="00C24373"/>
    <w:rsid w:val="00C2476B"/>
    <w:rsid w:val="00C2715D"/>
    <w:rsid w:val="00C30426"/>
    <w:rsid w:val="00C30473"/>
    <w:rsid w:val="00C30724"/>
    <w:rsid w:val="00C30D9D"/>
    <w:rsid w:val="00C31512"/>
    <w:rsid w:val="00C31797"/>
    <w:rsid w:val="00C3368B"/>
    <w:rsid w:val="00C33A66"/>
    <w:rsid w:val="00C34C1E"/>
    <w:rsid w:val="00C3554F"/>
    <w:rsid w:val="00C3585A"/>
    <w:rsid w:val="00C358CD"/>
    <w:rsid w:val="00C3614B"/>
    <w:rsid w:val="00C3677A"/>
    <w:rsid w:val="00C369A8"/>
    <w:rsid w:val="00C36ADD"/>
    <w:rsid w:val="00C36F29"/>
    <w:rsid w:val="00C373DE"/>
    <w:rsid w:val="00C37709"/>
    <w:rsid w:val="00C37F60"/>
    <w:rsid w:val="00C41152"/>
    <w:rsid w:val="00C425FD"/>
    <w:rsid w:val="00C42F58"/>
    <w:rsid w:val="00C438CC"/>
    <w:rsid w:val="00C43AE7"/>
    <w:rsid w:val="00C44447"/>
    <w:rsid w:val="00C447C0"/>
    <w:rsid w:val="00C4561E"/>
    <w:rsid w:val="00C46481"/>
    <w:rsid w:val="00C470AD"/>
    <w:rsid w:val="00C47BB6"/>
    <w:rsid w:val="00C47EDE"/>
    <w:rsid w:val="00C50120"/>
    <w:rsid w:val="00C50B76"/>
    <w:rsid w:val="00C514B3"/>
    <w:rsid w:val="00C51629"/>
    <w:rsid w:val="00C517A4"/>
    <w:rsid w:val="00C51CDE"/>
    <w:rsid w:val="00C543BB"/>
    <w:rsid w:val="00C5441C"/>
    <w:rsid w:val="00C554D1"/>
    <w:rsid w:val="00C55D62"/>
    <w:rsid w:val="00C55F7C"/>
    <w:rsid w:val="00C5637F"/>
    <w:rsid w:val="00C56439"/>
    <w:rsid w:val="00C61BB6"/>
    <w:rsid w:val="00C6340B"/>
    <w:rsid w:val="00C63C9D"/>
    <w:rsid w:val="00C655B1"/>
    <w:rsid w:val="00C663C7"/>
    <w:rsid w:val="00C6660B"/>
    <w:rsid w:val="00C66DAB"/>
    <w:rsid w:val="00C71410"/>
    <w:rsid w:val="00C71B6F"/>
    <w:rsid w:val="00C74B58"/>
    <w:rsid w:val="00C756FF"/>
    <w:rsid w:val="00C76580"/>
    <w:rsid w:val="00C769EB"/>
    <w:rsid w:val="00C85C9B"/>
    <w:rsid w:val="00C86E40"/>
    <w:rsid w:val="00C8786E"/>
    <w:rsid w:val="00C87ECA"/>
    <w:rsid w:val="00C90106"/>
    <w:rsid w:val="00C90C26"/>
    <w:rsid w:val="00C91E5C"/>
    <w:rsid w:val="00C92152"/>
    <w:rsid w:val="00C93AE7"/>
    <w:rsid w:val="00C94556"/>
    <w:rsid w:val="00C94738"/>
    <w:rsid w:val="00C953BE"/>
    <w:rsid w:val="00C96931"/>
    <w:rsid w:val="00CA0C9C"/>
    <w:rsid w:val="00CA0CB5"/>
    <w:rsid w:val="00CA20CA"/>
    <w:rsid w:val="00CA51E7"/>
    <w:rsid w:val="00CA6711"/>
    <w:rsid w:val="00CA6E97"/>
    <w:rsid w:val="00CB00F5"/>
    <w:rsid w:val="00CB0DF6"/>
    <w:rsid w:val="00CB11D9"/>
    <w:rsid w:val="00CB141E"/>
    <w:rsid w:val="00CB25B6"/>
    <w:rsid w:val="00CB2A83"/>
    <w:rsid w:val="00CB2E2F"/>
    <w:rsid w:val="00CB34FF"/>
    <w:rsid w:val="00CB4D90"/>
    <w:rsid w:val="00CB4E03"/>
    <w:rsid w:val="00CB57D5"/>
    <w:rsid w:val="00CB5835"/>
    <w:rsid w:val="00CB6AD8"/>
    <w:rsid w:val="00CC0136"/>
    <w:rsid w:val="00CC01C8"/>
    <w:rsid w:val="00CC0865"/>
    <w:rsid w:val="00CC0905"/>
    <w:rsid w:val="00CC1BCA"/>
    <w:rsid w:val="00CC1E9F"/>
    <w:rsid w:val="00CC26BB"/>
    <w:rsid w:val="00CC3145"/>
    <w:rsid w:val="00CC34A0"/>
    <w:rsid w:val="00CC3943"/>
    <w:rsid w:val="00CC3FBA"/>
    <w:rsid w:val="00CC4BEE"/>
    <w:rsid w:val="00CC56CD"/>
    <w:rsid w:val="00CC6489"/>
    <w:rsid w:val="00CC674E"/>
    <w:rsid w:val="00CC7A72"/>
    <w:rsid w:val="00CC7C1F"/>
    <w:rsid w:val="00CD1482"/>
    <w:rsid w:val="00CD162A"/>
    <w:rsid w:val="00CD16E9"/>
    <w:rsid w:val="00CD23E7"/>
    <w:rsid w:val="00CD2944"/>
    <w:rsid w:val="00CD2AFD"/>
    <w:rsid w:val="00CD2BD6"/>
    <w:rsid w:val="00CD2E34"/>
    <w:rsid w:val="00CD3F6F"/>
    <w:rsid w:val="00CE0483"/>
    <w:rsid w:val="00CE2FF6"/>
    <w:rsid w:val="00CE304A"/>
    <w:rsid w:val="00CE3E39"/>
    <w:rsid w:val="00CE3EE1"/>
    <w:rsid w:val="00CE44B9"/>
    <w:rsid w:val="00CE44DC"/>
    <w:rsid w:val="00CE4867"/>
    <w:rsid w:val="00CE4CEF"/>
    <w:rsid w:val="00CE4F9F"/>
    <w:rsid w:val="00CE5112"/>
    <w:rsid w:val="00CE7433"/>
    <w:rsid w:val="00CE77E5"/>
    <w:rsid w:val="00CE7B33"/>
    <w:rsid w:val="00CF0040"/>
    <w:rsid w:val="00CF0E25"/>
    <w:rsid w:val="00CF1A74"/>
    <w:rsid w:val="00CF4398"/>
    <w:rsid w:val="00CF5836"/>
    <w:rsid w:val="00CF5B39"/>
    <w:rsid w:val="00CF5D88"/>
    <w:rsid w:val="00D0012F"/>
    <w:rsid w:val="00D0140D"/>
    <w:rsid w:val="00D0228B"/>
    <w:rsid w:val="00D02526"/>
    <w:rsid w:val="00D0326D"/>
    <w:rsid w:val="00D04787"/>
    <w:rsid w:val="00D04BA0"/>
    <w:rsid w:val="00D04CCA"/>
    <w:rsid w:val="00D05688"/>
    <w:rsid w:val="00D0570D"/>
    <w:rsid w:val="00D05E84"/>
    <w:rsid w:val="00D075E2"/>
    <w:rsid w:val="00D10C65"/>
    <w:rsid w:val="00D111E9"/>
    <w:rsid w:val="00D11394"/>
    <w:rsid w:val="00D1283F"/>
    <w:rsid w:val="00D13E80"/>
    <w:rsid w:val="00D14FE5"/>
    <w:rsid w:val="00D15685"/>
    <w:rsid w:val="00D16202"/>
    <w:rsid w:val="00D164B6"/>
    <w:rsid w:val="00D17B6B"/>
    <w:rsid w:val="00D202D9"/>
    <w:rsid w:val="00D218F6"/>
    <w:rsid w:val="00D22625"/>
    <w:rsid w:val="00D23251"/>
    <w:rsid w:val="00D23359"/>
    <w:rsid w:val="00D23450"/>
    <w:rsid w:val="00D23681"/>
    <w:rsid w:val="00D24A3C"/>
    <w:rsid w:val="00D24AD8"/>
    <w:rsid w:val="00D25142"/>
    <w:rsid w:val="00D26789"/>
    <w:rsid w:val="00D2701E"/>
    <w:rsid w:val="00D277CC"/>
    <w:rsid w:val="00D27A78"/>
    <w:rsid w:val="00D305C3"/>
    <w:rsid w:val="00D315EF"/>
    <w:rsid w:val="00D319BC"/>
    <w:rsid w:val="00D329BA"/>
    <w:rsid w:val="00D335F0"/>
    <w:rsid w:val="00D3474D"/>
    <w:rsid w:val="00D354C8"/>
    <w:rsid w:val="00D35620"/>
    <w:rsid w:val="00D37B41"/>
    <w:rsid w:val="00D40303"/>
    <w:rsid w:val="00D406F4"/>
    <w:rsid w:val="00D40788"/>
    <w:rsid w:val="00D40C03"/>
    <w:rsid w:val="00D40E92"/>
    <w:rsid w:val="00D410A9"/>
    <w:rsid w:val="00D42833"/>
    <w:rsid w:val="00D42991"/>
    <w:rsid w:val="00D42C8C"/>
    <w:rsid w:val="00D448D6"/>
    <w:rsid w:val="00D44C23"/>
    <w:rsid w:val="00D464A9"/>
    <w:rsid w:val="00D465EC"/>
    <w:rsid w:val="00D47314"/>
    <w:rsid w:val="00D474C6"/>
    <w:rsid w:val="00D5165C"/>
    <w:rsid w:val="00D51BD4"/>
    <w:rsid w:val="00D532F9"/>
    <w:rsid w:val="00D54570"/>
    <w:rsid w:val="00D546C7"/>
    <w:rsid w:val="00D56704"/>
    <w:rsid w:val="00D5678C"/>
    <w:rsid w:val="00D56C25"/>
    <w:rsid w:val="00D579A4"/>
    <w:rsid w:val="00D57EB6"/>
    <w:rsid w:val="00D602BE"/>
    <w:rsid w:val="00D61594"/>
    <w:rsid w:val="00D61D79"/>
    <w:rsid w:val="00D62707"/>
    <w:rsid w:val="00D6285D"/>
    <w:rsid w:val="00D62E20"/>
    <w:rsid w:val="00D6417F"/>
    <w:rsid w:val="00D64E14"/>
    <w:rsid w:val="00D65A3F"/>
    <w:rsid w:val="00D6614B"/>
    <w:rsid w:val="00D7189D"/>
    <w:rsid w:val="00D718D0"/>
    <w:rsid w:val="00D71EC2"/>
    <w:rsid w:val="00D72AA7"/>
    <w:rsid w:val="00D75D4C"/>
    <w:rsid w:val="00D770E4"/>
    <w:rsid w:val="00D77A1A"/>
    <w:rsid w:val="00D8021B"/>
    <w:rsid w:val="00D806AD"/>
    <w:rsid w:val="00D81E73"/>
    <w:rsid w:val="00D8318E"/>
    <w:rsid w:val="00D8387B"/>
    <w:rsid w:val="00D841FF"/>
    <w:rsid w:val="00D8489B"/>
    <w:rsid w:val="00D850A7"/>
    <w:rsid w:val="00D85F05"/>
    <w:rsid w:val="00D869EB"/>
    <w:rsid w:val="00D87A0B"/>
    <w:rsid w:val="00D9080E"/>
    <w:rsid w:val="00D9099C"/>
    <w:rsid w:val="00D90C76"/>
    <w:rsid w:val="00D9129D"/>
    <w:rsid w:val="00D927AB"/>
    <w:rsid w:val="00D92DB0"/>
    <w:rsid w:val="00D92F95"/>
    <w:rsid w:val="00D95719"/>
    <w:rsid w:val="00D95B85"/>
    <w:rsid w:val="00D976EC"/>
    <w:rsid w:val="00DA1133"/>
    <w:rsid w:val="00DA114D"/>
    <w:rsid w:val="00DA15F6"/>
    <w:rsid w:val="00DA1A93"/>
    <w:rsid w:val="00DA2664"/>
    <w:rsid w:val="00DA2950"/>
    <w:rsid w:val="00DA2B57"/>
    <w:rsid w:val="00DA42EC"/>
    <w:rsid w:val="00DA588B"/>
    <w:rsid w:val="00DB02DE"/>
    <w:rsid w:val="00DB135A"/>
    <w:rsid w:val="00DB1483"/>
    <w:rsid w:val="00DB1B5E"/>
    <w:rsid w:val="00DB1C9C"/>
    <w:rsid w:val="00DB2763"/>
    <w:rsid w:val="00DB2E1F"/>
    <w:rsid w:val="00DB30E2"/>
    <w:rsid w:val="00DB37F2"/>
    <w:rsid w:val="00DB39D6"/>
    <w:rsid w:val="00DB4E79"/>
    <w:rsid w:val="00DB50AB"/>
    <w:rsid w:val="00DB56CF"/>
    <w:rsid w:val="00DB6A78"/>
    <w:rsid w:val="00DB7FEF"/>
    <w:rsid w:val="00DC006A"/>
    <w:rsid w:val="00DC040A"/>
    <w:rsid w:val="00DC1017"/>
    <w:rsid w:val="00DC1475"/>
    <w:rsid w:val="00DC1955"/>
    <w:rsid w:val="00DC1BED"/>
    <w:rsid w:val="00DC20CF"/>
    <w:rsid w:val="00DC29A3"/>
    <w:rsid w:val="00DC2A51"/>
    <w:rsid w:val="00DC387D"/>
    <w:rsid w:val="00DC400A"/>
    <w:rsid w:val="00DC46B3"/>
    <w:rsid w:val="00DC68CB"/>
    <w:rsid w:val="00DC69DC"/>
    <w:rsid w:val="00DC6C81"/>
    <w:rsid w:val="00DD119D"/>
    <w:rsid w:val="00DD27E8"/>
    <w:rsid w:val="00DD3D53"/>
    <w:rsid w:val="00DD5E61"/>
    <w:rsid w:val="00DD7144"/>
    <w:rsid w:val="00DD734E"/>
    <w:rsid w:val="00DD777E"/>
    <w:rsid w:val="00DD77B9"/>
    <w:rsid w:val="00DE0D5E"/>
    <w:rsid w:val="00DE1479"/>
    <w:rsid w:val="00DE23D9"/>
    <w:rsid w:val="00DE31DD"/>
    <w:rsid w:val="00DE3273"/>
    <w:rsid w:val="00DE455B"/>
    <w:rsid w:val="00DE5A73"/>
    <w:rsid w:val="00DE5ABB"/>
    <w:rsid w:val="00DE6D43"/>
    <w:rsid w:val="00DE6E82"/>
    <w:rsid w:val="00DF0143"/>
    <w:rsid w:val="00DF0F83"/>
    <w:rsid w:val="00DF1E4D"/>
    <w:rsid w:val="00DF2C4C"/>
    <w:rsid w:val="00DF3353"/>
    <w:rsid w:val="00DF4687"/>
    <w:rsid w:val="00DF4B65"/>
    <w:rsid w:val="00DF5788"/>
    <w:rsid w:val="00DF5F77"/>
    <w:rsid w:val="00DF7F8D"/>
    <w:rsid w:val="00E019BF"/>
    <w:rsid w:val="00E01CDC"/>
    <w:rsid w:val="00E02B11"/>
    <w:rsid w:val="00E03880"/>
    <w:rsid w:val="00E04C10"/>
    <w:rsid w:val="00E05E4F"/>
    <w:rsid w:val="00E065DC"/>
    <w:rsid w:val="00E07DAC"/>
    <w:rsid w:val="00E104E9"/>
    <w:rsid w:val="00E107C9"/>
    <w:rsid w:val="00E12772"/>
    <w:rsid w:val="00E12C92"/>
    <w:rsid w:val="00E1461A"/>
    <w:rsid w:val="00E1586C"/>
    <w:rsid w:val="00E217D5"/>
    <w:rsid w:val="00E23991"/>
    <w:rsid w:val="00E248EB"/>
    <w:rsid w:val="00E26341"/>
    <w:rsid w:val="00E27663"/>
    <w:rsid w:val="00E27710"/>
    <w:rsid w:val="00E304AA"/>
    <w:rsid w:val="00E30A2F"/>
    <w:rsid w:val="00E310FC"/>
    <w:rsid w:val="00E321A9"/>
    <w:rsid w:val="00E32600"/>
    <w:rsid w:val="00E32BF0"/>
    <w:rsid w:val="00E33B52"/>
    <w:rsid w:val="00E33CCD"/>
    <w:rsid w:val="00E347D4"/>
    <w:rsid w:val="00E376DE"/>
    <w:rsid w:val="00E40D60"/>
    <w:rsid w:val="00E40F67"/>
    <w:rsid w:val="00E4187E"/>
    <w:rsid w:val="00E421B7"/>
    <w:rsid w:val="00E42527"/>
    <w:rsid w:val="00E443D6"/>
    <w:rsid w:val="00E45F0F"/>
    <w:rsid w:val="00E467D2"/>
    <w:rsid w:val="00E5320C"/>
    <w:rsid w:val="00E53BC3"/>
    <w:rsid w:val="00E53F1D"/>
    <w:rsid w:val="00E54BE1"/>
    <w:rsid w:val="00E575D5"/>
    <w:rsid w:val="00E6335E"/>
    <w:rsid w:val="00E63AF2"/>
    <w:rsid w:val="00E64C18"/>
    <w:rsid w:val="00E651E6"/>
    <w:rsid w:val="00E6540B"/>
    <w:rsid w:val="00E657CF"/>
    <w:rsid w:val="00E65B15"/>
    <w:rsid w:val="00E668F2"/>
    <w:rsid w:val="00E66D9E"/>
    <w:rsid w:val="00E66EAE"/>
    <w:rsid w:val="00E66F63"/>
    <w:rsid w:val="00E6733E"/>
    <w:rsid w:val="00E67B7A"/>
    <w:rsid w:val="00E67D2F"/>
    <w:rsid w:val="00E70461"/>
    <w:rsid w:val="00E705DF"/>
    <w:rsid w:val="00E70A86"/>
    <w:rsid w:val="00E71D49"/>
    <w:rsid w:val="00E71DFE"/>
    <w:rsid w:val="00E7369C"/>
    <w:rsid w:val="00E74482"/>
    <w:rsid w:val="00E747B8"/>
    <w:rsid w:val="00E75DFC"/>
    <w:rsid w:val="00E766B6"/>
    <w:rsid w:val="00E769C8"/>
    <w:rsid w:val="00E76CD0"/>
    <w:rsid w:val="00E7739A"/>
    <w:rsid w:val="00E77834"/>
    <w:rsid w:val="00E779BA"/>
    <w:rsid w:val="00E77DA9"/>
    <w:rsid w:val="00E8038C"/>
    <w:rsid w:val="00E8095B"/>
    <w:rsid w:val="00E8171A"/>
    <w:rsid w:val="00E81C63"/>
    <w:rsid w:val="00E81CC8"/>
    <w:rsid w:val="00E820CB"/>
    <w:rsid w:val="00E823F6"/>
    <w:rsid w:val="00E82F58"/>
    <w:rsid w:val="00E8444B"/>
    <w:rsid w:val="00E8662B"/>
    <w:rsid w:val="00E87FCC"/>
    <w:rsid w:val="00E90355"/>
    <w:rsid w:val="00E905BE"/>
    <w:rsid w:val="00E927E9"/>
    <w:rsid w:val="00E9346D"/>
    <w:rsid w:val="00E937CE"/>
    <w:rsid w:val="00E939B1"/>
    <w:rsid w:val="00E94606"/>
    <w:rsid w:val="00E94AFE"/>
    <w:rsid w:val="00E96842"/>
    <w:rsid w:val="00E975DB"/>
    <w:rsid w:val="00EA4589"/>
    <w:rsid w:val="00EA477A"/>
    <w:rsid w:val="00EA5152"/>
    <w:rsid w:val="00EA5178"/>
    <w:rsid w:val="00EA55C0"/>
    <w:rsid w:val="00EA5776"/>
    <w:rsid w:val="00EA5F15"/>
    <w:rsid w:val="00EA7FA9"/>
    <w:rsid w:val="00EB1A1A"/>
    <w:rsid w:val="00EB1D07"/>
    <w:rsid w:val="00EB27E2"/>
    <w:rsid w:val="00EB3557"/>
    <w:rsid w:val="00EB38D0"/>
    <w:rsid w:val="00EB3E4E"/>
    <w:rsid w:val="00EB5A8A"/>
    <w:rsid w:val="00EB7494"/>
    <w:rsid w:val="00EB79A7"/>
    <w:rsid w:val="00EB7C09"/>
    <w:rsid w:val="00EB7DD2"/>
    <w:rsid w:val="00EC09CC"/>
    <w:rsid w:val="00EC168F"/>
    <w:rsid w:val="00EC18AB"/>
    <w:rsid w:val="00EC1FF9"/>
    <w:rsid w:val="00EC2292"/>
    <w:rsid w:val="00EC25E4"/>
    <w:rsid w:val="00EC2D03"/>
    <w:rsid w:val="00EC5269"/>
    <w:rsid w:val="00ED1741"/>
    <w:rsid w:val="00ED389E"/>
    <w:rsid w:val="00ED4ABA"/>
    <w:rsid w:val="00ED536A"/>
    <w:rsid w:val="00ED712D"/>
    <w:rsid w:val="00ED7227"/>
    <w:rsid w:val="00ED78B4"/>
    <w:rsid w:val="00EE06D4"/>
    <w:rsid w:val="00EE0852"/>
    <w:rsid w:val="00EE0FA3"/>
    <w:rsid w:val="00EE12B2"/>
    <w:rsid w:val="00EE22A0"/>
    <w:rsid w:val="00EE2DD4"/>
    <w:rsid w:val="00EE366B"/>
    <w:rsid w:val="00EE4390"/>
    <w:rsid w:val="00EE5001"/>
    <w:rsid w:val="00EE6BFE"/>
    <w:rsid w:val="00EF4899"/>
    <w:rsid w:val="00EF4CD6"/>
    <w:rsid w:val="00EF4FD2"/>
    <w:rsid w:val="00EF6BCC"/>
    <w:rsid w:val="00EF6D8B"/>
    <w:rsid w:val="00EF6EE2"/>
    <w:rsid w:val="00EF7E0C"/>
    <w:rsid w:val="00F0022E"/>
    <w:rsid w:val="00F00F63"/>
    <w:rsid w:val="00F015C7"/>
    <w:rsid w:val="00F04A19"/>
    <w:rsid w:val="00F04ECD"/>
    <w:rsid w:val="00F05E0F"/>
    <w:rsid w:val="00F0662F"/>
    <w:rsid w:val="00F066F0"/>
    <w:rsid w:val="00F1204D"/>
    <w:rsid w:val="00F1229A"/>
    <w:rsid w:val="00F122AA"/>
    <w:rsid w:val="00F130E3"/>
    <w:rsid w:val="00F13454"/>
    <w:rsid w:val="00F1399F"/>
    <w:rsid w:val="00F14E70"/>
    <w:rsid w:val="00F14FB6"/>
    <w:rsid w:val="00F151B2"/>
    <w:rsid w:val="00F15597"/>
    <w:rsid w:val="00F160D0"/>
    <w:rsid w:val="00F17D46"/>
    <w:rsid w:val="00F20809"/>
    <w:rsid w:val="00F219E8"/>
    <w:rsid w:val="00F21B53"/>
    <w:rsid w:val="00F23450"/>
    <w:rsid w:val="00F236B0"/>
    <w:rsid w:val="00F274FF"/>
    <w:rsid w:val="00F3002B"/>
    <w:rsid w:val="00F30A3A"/>
    <w:rsid w:val="00F30D70"/>
    <w:rsid w:val="00F31009"/>
    <w:rsid w:val="00F3485D"/>
    <w:rsid w:val="00F40E87"/>
    <w:rsid w:val="00F41347"/>
    <w:rsid w:val="00F42E2E"/>
    <w:rsid w:val="00F44F36"/>
    <w:rsid w:val="00F45038"/>
    <w:rsid w:val="00F479C3"/>
    <w:rsid w:val="00F47C57"/>
    <w:rsid w:val="00F505DC"/>
    <w:rsid w:val="00F51021"/>
    <w:rsid w:val="00F51342"/>
    <w:rsid w:val="00F51E58"/>
    <w:rsid w:val="00F5423E"/>
    <w:rsid w:val="00F544C0"/>
    <w:rsid w:val="00F545A2"/>
    <w:rsid w:val="00F55A4E"/>
    <w:rsid w:val="00F56721"/>
    <w:rsid w:val="00F573B7"/>
    <w:rsid w:val="00F61D21"/>
    <w:rsid w:val="00F61DA6"/>
    <w:rsid w:val="00F62DF5"/>
    <w:rsid w:val="00F63B6C"/>
    <w:rsid w:val="00F65134"/>
    <w:rsid w:val="00F65C97"/>
    <w:rsid w:val="00F701AF"/>
    <w:rsid w:val="00F72C43"/>
    <w:rsid w:val="00F73E47"/>
    <w:rsid w:val="00F75189"/>
    <w:rsid w:val="00F76BBC"/>
    <w:rsid w:val="00F77D8F"/>
    <w:rsid w:val="00F80836"/>
    <w:rsid w:val="00F81AA1"/>
    <w:rsid w:val="00F81C2A"/>
    <w:rsid w:val="00F8212D"/>
    <w:rsid w:val="00F82675"/>
    <w:rsid w:val="00F83933"/>
    <w:rsid w:val="00F855DB"/>
    <w:rsid w:val="00F857E5"/>
    <w:rsid w:val="00F87CD4"/>
    <w:rsid w:val="00F9020D"/>
    <w:rsid w:val="00F90344"/>
    <w:rsid w:val="00F93752"/>
    <w:rsid w:val="00F93B22"/>
    <w:rsid w:val="00F94821"/>
    <w:rsid w:val="00F94A50"/>
    <w:rsid w:val="00F9510E"/>
    <w:rsid w:val="00F965F2"/>
    <w:rsid w:val="00F96671"/>
    <w:rsid w:val="00FA0004"/>
    <w:rsid w:val="00FA2ED7"/>
    <w:rsid w:val="00FA309F"/>
    <w:rsid w:val="00FA3B3D"/>
    <w:rsid w:val="00FA3C74"/>
    <w:rsid w:val="00FA43AD"/>
    <w:rsid w:val="00FA46E3"/>
    <w:rsid w:val="00FA5DC0"/>
    <w:rsid w:val="00FA5EC7"/>
    <w:rsid w:val="00FA6514"/>
    <w:rsid w:val="00FA70AE"/>
    <w:rsid w:val="00FA7CD7"/>
    <w:rsid w:val="00FB01DC"/>
    <w:rsid w:val="00FB14F3"/>
    <w:rsid w:val="00FB18B2"/>
    <w:rsid w:val="00FB39AE"/>
    <w:rsid w:val="00FB477A"/>
    <w:rsid w:val="00FB51E4"/>
    <w:rsid w:val="00FB5423"/>
    <w:rsid w:val="00FB5FAD"/>
    <w:rsid w:val="00FB6E08"/>
    <w:rsid w:val="00FB712B"/>
    <w:rsid w:val="00FB7CB7"/>
    <w:rsid w:val="00FC0DFF"/>
    <w:rsid w:val="00FC2ED9"/>
    <w:rsid w:val="00FC3125"/>
    <w:rsid w:val="00FC4483"/>
    <w:rsid w:val="00FC49A9"/>
    <w:rsid w:val="00FC7665"/>
    <w:rsid w:val="00FD08B9"/>
    <w:rsid w:val="00FD2B41"/>
    <w:rsid w:val="00FD30CE"/>
    <w:rsid w:val="00FD3B1A"/>
    <w:rsid w:val="00FD49F4"/>
    <w:rsid w:val="00FD5A3E"/>
    <w:rsid w:val="00FD6374"/>
    <w:rsid w:val="00FD6956"/>
    <w:rsid w:val="00FD7CB6"/>
    <w:rsid w:val="00FE0812"/>
    <w:rsid w:val="00FE0A93"/>
    <w:rsid w:val="00FE0D7C"/>
    <w:rsid w:val="00FE1BD9"/>
    <w:rsid w:val="00FE368F"/>
    <w:rsid w:val="00FE3B9D"/>
    <w:rsid w:val="00FE3D8D"/>
    <w:rsid w:val="00FE41A5"/>
    <w:rsid w:val="00FE6196"/>
    <w:rsid w:val="00FE6E47"/>
    <w:rsid w:val="00FE7340"/>
    <w:rsid w:val="00FE785C"/>
    <w:rsid w:val="00FF052F"/>
    <w:rsid w:val="00FF10A4"/>
    <w:rsid w:val="00FF21F3"/>
    <w:rsid w:val="00FF28FD"/>
    <w:rsid w:val="00FF29C5"/>
    <w:rsid w:val="00FF3286"/>
    <w:rsid w:val="00FF3724"/>
    <w:rsid w:val="00FF41CE"/>
    <w:rsid w:val="00FF45E9"/>
    <w:rsid w:val="00FF471C"/>
    <w:rsid w:val="00FF5424"/>
    <w:rsid w:val="00FF7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F8C"/>
    <w:pPr>
      <w:autoSpaceDE w:val="0"/>
      <w:autoSpaceDN w:val="0"/>
      <w:adjustRightInd w:val="0"/>
      <w:spacing w:after="0" w:line="240" w:lineRule="auto"/>
    </w:pPr>
    <w:rPr>
      <w:rFonts w:ascii="Calibri" w:hAnsi="Calibri" w:cs="Calibri"/>
    </w:rPr>
  </w:style>
  <w:style w:type="paragraph" w:customStyle="1" w:styleId="ConsPlusNonformat">
    <w:name w:val="ConsPlusNonformat"/>
    <w:rsid w:val="001D6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F8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D6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6F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F8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4AE12B396A509A99F9C3D2365117C5F18743399232C8A654D50BBD3B69E3E4296D44C14176488CAE7C4Dq8X9O" TargetMode="External"/><Relationship Id="rId299" Type="http://schemas.openxmlformats.org/officeDocument/2006/relationships/hyperlink" Target="consultantplus://offline/ref=F74AE12B396A509A99F9C3D2365117C5F18743399331C5AD56D50BBD3B69E3E4296D44C14176488CAE7C4Aq8X9O" TargetMode="External"/><Relationship Id="rId21" Type="http://schemas.openxmlformats.org/officeDocument/2006/relationships/hyperlink" Target="consultantplus://offline/ref=F74AE12B396A509A99F9C3D2365117C5F18743399337CDA152D50BBD3B69E3E4296D44C14176488CAE7C4Bq8XDO" TargetMode="External"/><Relationship Id="rId63" Type="http://schemas.openxmlformats.org/officeDocument/2006/relationships/hyperlink" Target="consultantplus://offline/ref=F74AE12B396A509A99F9C3D2365117C5F18743399336CEA056D50BBD3B69E3E4296D44C14176488CAE7C4Aq8XBO" TargetMode="External"/><Relationship Id="rId159" Type="http://schemas.openxmlformats.org/officeDocument/2006/relationships/hyperlink" Target="consultantplus://offline/ref=F74AE12B396A509A99F9C3D2365117C5F18743399230CCA35FD50BBD3B69E3E4296D44C14176488CAE7C43q8XEO" TargetMode="External"/><Relationship Id="rId324" Type="http://schemas.openxmlformats.org/officeDocument/2006/relationships/hyperlink" Target="consultantplus://offline/ref=F74AE12B396A509A99F9C3D2365117C5F18743399232C8A654D50BBD3B69E3E4296D44C14176488CAE7C42q8XFO" TargetMode="External"/><Relationship Id="rId366" Type="http://schemas.openxmlformats.org/officeDocument/2006/relationships/hyperlink" Target="consultantplus://offline/ref=F74AE12B396A509A99F9C3D2365117C5F18743399334CFAD54D50BBD3B69E3E4296D44C14176488CAE7C4Eq8XFO" TargetMode="External"/><Relationship Id="rId170" Type="http://schemas.openxmlformats.org/officeDocument/2006/relationships/hyperlink" Target="consultantplus://offline/ref=F74AE12B396A509A99F9C3D2365117C5F1874339933AC8A755D50BBD3B69E3E4296D44C14176488CAE7C4Fq8XEO" TargetMode="External"/><Relationship Id="rId226" Type="http://schemas.openxmlformats.org/officeDocument/2006/relationships/hyperlink" Target="consultantplus://offline/ref=F74AE12B396A509A99F9C3D2365117C5F18743399331C5AD56D50BBD3B69E3E4296D44C14176488CAE7C4Bq8X2O" TargetMode="External"/><Relationship Id="rId268" Type="http://schemas.openxmlformats.org/officeDocument/2006/relationships/hyperlink" Target="consultantplus://offline/ref=F74AE12B396A509A99F9C3D2365117C5F18743399232C8A654D50BBD3B69E3E4296D44C14176488CAE7C43q8XDO" TargetMode="External"/><Relationship Id="rId32" Type="http://schemas.openxmlformats.org/officeDocument/2006/relationships/hyperlink" Target="consultantplus://offline/ref=F74AE12B396A509A99F9C3D2365117C5F1874339933AC8A755D50BBD3B69E3E4296D44C14176488CAE7C4Bq8X2O" TargetMode="External"/><Relationship Id="rId74" Type="http://schemas.openxmlformats.org/officeDocument/2006/relationships/hyperlink" Target="consultantplus://offline/ref=F74AE12B396A509A99F9C3D2365117C5F1874339933AC8A755D50BBD3B69E3E4296D44C14176488CAE7C49q8XCO" TargetMode="External"/><Relationship Id="rId128" Type="http://schemas.openxmlformats.org/officeDocument/2006/relationships/hyperlink" Target="consultantplus://offline/ref=F74AE12B396A509A99F9C3D2365117C5F18743399230CCA35FD50BBD3B69E3E4296D44C14176488CAE7C4Eq8X2O" TargetMode="External"/><Relationship Id="rId335" Type="http://schemas.openxmlformats.org/officeDocument/2006/relationships/hyperlink" Target="consultantplus://offline/ref=F74AE12B396A509A99F9C3D2365117C5F18743399230CCA35FD50BBD3B69E3E4296D44C14176488CAE7849q8XEO" TargetMode="External"/><Relationship Id="rId377" Type="http://schemas.openxmlformats.org/officeDocument/2006/relationships/hyperlink" Target="consultantplus://offline/ref=F74AE12B396A509A99F9C3D2365117C5F18743399230CCA35FD50BBD3B69E3E4296D44C14176488CAE7B4Fq8X9O" TargetMode="External"/><Relationship Id="rId5" Type="http://schemas.openxmlformats.org/officeDocument/2006/relationships/hyperlink" Target="consultantplus://offline/ref=F74AE12B396A509A99F9C3D2365117C5F18743399330CCA150D50BBD3B69E3E4296D44C14176488CAE7C4Bq8XEO" TargetMode="External"/><Relationship Id="rId181" Type="http://schemas.openxmlformats.org/officeDocument/2006/relationships/hyperlink" Target="consultantplus://offline/ref=F74AE12B396A509A99F9C3D2365117C5F18743399230CCA35FD50BBD3B69E3E4296D44C14176488CAE7C42q8X2O" TargetMode="External"/><Relationship Id="rId237" Type="http://schemas.openxmlformats.org/officeDocument/2006/relationships/hyperlink" Target="consultantplus://offline/ref=F74AE12B396A509A99F9C3D2365117C5F18743399230CCA35FD50BBD3B69E3E4296D44C14176488CAE7D49q8XDO" TargetMode="External"/><Relationship Id="rId402" Type="http://schemas.openxmlformats.org/officeDocument/2006/relationships/hyperlink" Target="consultantplus://offline/ref=F74AE12B396A509A99F9C3D2365117C5F18743399334CFAD54D50BBD3B69E3E4296D44C14176488CAE7C4Dq8XAO" TargetMode="External"/><Relationship Id="rId279" Type="http://schemas.openxmlformats.org/officeDocument/2006/relationships/hyperlink" Target="consultantplus://offline/ref=F74AE12B396A509A99F9C3D2365117C5F18743399331C5AD56D50BBD3B69E3E4296D44C14176488CAE7C4Aq8XBO" TargetMode="External"/><Relationship Id="rId43" Type="http://schemas.openxmlformats.org/officeDocument/2006/relationships/hyperlink" Target="consultantplus://offline/ref=F74AE12B396A509A99F9DDDF203D4BCAF08E14379635C6F30A8A50E06Cq6X0O" TargetMode="External"/><Relationship Id="rId139" Type="http://schemas.openxmlformats.org/officeDocument/2006/relationships/hyperlink" Target="consultantplus://offline/ref=F74AE12B396A509A99F9C3D2365117C5F18743399230CCA35FD50BBD3B69E3E4296D44C14176488CAE7C4Dq8XFO" TargetMode="External"/><Relationship Id="rId290" Type="http://schemas.openxmlformats.org/officeDocument/2006/relationships/hyperlink" Target="consultantplus://offline/ref=F74AE12B396A509A99F9C3D2365117C5F18743399230CCA35FD50BBD3B69E3E4296D44C14176488CAE7D4Dq8X9O" TargetMode="External"/><Relationship Id="rId304" Type="http://schemas.openxmlformats.org/officeDocument/2006/relationships/hyperlink" Target="consultantplus://offline/ref=F74AE12B396A509A99F9C3D2365117C5F1874339933AC8A755D50BBD3B69E3E4296D44C14176488CAE7D42q8X2O" TargetMode="External"/><Relationship Id="rId346" Type="http://schemas.openxmlformats.org/officeDocument/2006/relationships/hyperlink" Target="consultantplus://offline/ref=F74AE12B396A509A99F9C3D2365117C5F18743399336CEA056D50BBD3B69E3E4296D44C14176488CAE7C4Dq8XDO" TargetMode="External"/><Relationship Id="rId388" Type="http://schemas.openxmlformats.org/officeDocument/2006/relationships/hyperlink" Target="consultantplus://offline/ref=F74AE12B396A509A99F9C3D2365117C5F1874339933AC8A755D50BBD3B69E3E4296D44C14176488CAE794Bq8X3O" TargetMode="External"/><Relationship Id="rId85" Type="http://schemas.openxmlformats.org/officeDocument/2006/relationships/hyperlink" Target="consultantplus://offline/ref=F74AE12B396A509A99F9C3D2365117C5F18743399230CCA35FD50BBD3B69E3E4296D44C14176488CAE7C49q8X2O" TargetMode="External"/><Relationship Id="rId150" Type="http://schemas.openxmlformats.org/officeDocument/2006/relationships/hyperlink" Target="consultantplus://offline/ref=F74AE12B396A509A99F9C3D2365117C5F18743399230CCA35FD50BBD3B69E3E4296D44C14176488CAE7C4Cq8XFO" TargetMode="External"/><Relationship Id="rId171" Type="http://schemas.openxmlformats.org/officeDocument/2006/relationships/hyperlink" Target="consultantplus://offline/ref=F74AE12B396A509A99F9C3D2365117C5F18743399232C8A654D50BBD3B69E3E4296D44C14176488CAE7C4Cq8XAO" TargetMode="External"/><Relationship Id="rId192" Type="http://schemas.openxmlformats.org/officeDocument/2006/relationships/hyperlink" Target="consultantplus://offline/ref=F74AE12B396A509A99F9C3D2365117C5F1874339933AC8A755D50BBD3B69E3E4296D44C14176488CAE7C4Fq8X3O" TargetMode="External"/><Relationship Id="rId206" Type="http://schemas.openxmlformats.org/officeDocument/2006/relationships/hyperlink" Target="consultantplus://offline/ref=F74AE12B396A509A99F9C3D2365117C5F18743399334CFAD54D50BBD3B69E3E4296D44C14176488CAE7C4Aq8XDO" TargetMode="External"/><Relationship Id="rId227" Type="http://schemas.openxmlformats.org/officeDocument/2006/relationships/image" Target="media/image1.wmf"/><Relationship Id="rId413" Type="http://schemas.openxmlformats.org/officeDocument/2006/relationships/hyperlink" Target="consultantplus://offline/ref=F74AE12B396A509A99F9C3D2365117C5F1874339933BCEA057D50BBD3B69E3E4296D44C14176488CAE7C4Fq8XBO" TargetMode="External"/><Relationship Id="rId248" Type="http://schemas.openxmlformats.org/officeDocument/2006/relationships/hyperlink" Target="consultantplus://offline/ref=F74AE12B396A509A99F9C3D2365117C5F18743399237CCA151D50BBD3B69E3E4296D44C14176488CAE7C4Fq8X8O" TargetMode="External"/><Relationship Id="rId269" Type="http://schemas.openxmlformats.org/officeDocument/2006/relationships/hyperlink" Target="consultantplus://offline/ref=F74AE12B396A509A99F9C3D2365117C5F18743399230CCA35FD50BBD3B69E3E4296D44C14176488CAE7D48q8X9O" TargetMode="External"/><Relationship Id="rId12" Type="http://schemas.openxmlformats.org/officeDocument/2006/relationships/hyperlink" Target="consultantplus://offline/ref=F74AE12B396A509A99F9C3D2365117C5F1874339933AC8A755D50BBD3B69E3E4296D44C14176488CAE7C4Bq8XEO" TargetMode="External"/><Relationship Id="rId33" Type="http://schemas.openxmlformats.org/officeDocument/2006/relationships/hyperlink" Target="consultantplus://offline/ref=F74AE12B396A509A99F9C3D2365117C5F1874339933AC8A755D50BBD3B69E3E4296D44C14176488CAE7C4Aq8XAO" TargetMode="External"/><Relationship Id="rId108" Type="http://schemas.openxmlformats.org/officeDocument/2006/relationships/hyperlink" Target="consultantplus://offline/ref=F74AE12B396A509A99F9C3D2365117C5F18743399232C4A45FD50BBD3B69E3E4q2X9O" TargetMode="External"/><Relationship Id="rId129" Type="http://schemas.openxmlformats.org/officeDocument/2006/relationships/hyperlink" Target="consultantplus://offline/ref=F74AE12B396A509A99F9C3D2365117C5F18743399336CEA056D50BBD3B69E3E4296D44C14176488CAE7C4Aq8XAO" TargetMode="External"/><Relationship Id="rId280" Type="http://schemas.openxmlformats.org/officeDocument/2006/relationships/hyperlink" Target="consultantplus://offline/ref=F74AE12B396A509A99F9C3D2365117C5F18743399330CCA150D50BBD3B69E3E4296D44C14176488CAE7C4Aq8XDO" TargetMode="External"/><Relationship Id="rId315" Type="http://schemas.openxmlformats.org/officeDocument/2006/relationships/hyperlink" Target="consultantplus://offline/ref=F74AE12B396A509A99F9C3D2365117C5F18743399331C5AD56D50BBD3B69E3E4296D44C14176488CAE7C4Aq8XEO" TargetMode="External"/><Relationship Id="rId336" Type="http://schemas.openxmlformats.org/officeDocument/2006/relationships/hyperlink" Target="consultantplus://offline/ref=F74AE12B396A509A99F9C3D2365117C5F1874339933BCEA057D50BBD3B69E3E4296D44C14176488CAE7C49q8XCO" TargetMode="External"/><Relationship Id="rId357" Type="http://schemas.openxmlformats.org/officeDocument/2006/relationships/hyperlink" Target="consultantplus://offline/ref=F74AE12B396A509A99F9C3D2365117C5F18743399230CCA35FD50BBD3B69E3E4296D44C14176488CAE794Eq8XBO" TargetMode="External"/><Relationship Id="rId54" Type="http://schemas.openxmlformats.org/officeDocument/2006/relationships/hyperlink" Target="consultantplus://offline/ref=F74AE12B396A509A99F9C3D2365117C5F1874339933AC8A755D50BBD3B69E3E4296D44C14176488CAE7C49q8XDO" TargetMode="External"/><Relationship Id="rId75" Type="http://schemas.openxmlformats.org/officeDocument/2006/relationships/hyperlink" Target="consultantplus://offline/ref=F74AE12B396A509A99F9C3D2365117C5F18743399232C8A654D50BBD3B69E3E4296D44C14176488CAE7C4Bq8X3O" TargetMode="External"/><Relationship Id="rId96" Type="http://schemas.openxmlformats.org/officeDocument/2006/relationships/hyperlink" Target="consultantplus://offline/ref=F74AE12B396A509A99F9C3D2365117C5F18743399232C4A45FD50BBD3B69E3E4q2X9O" TargetMode="External"/><Relationship Id="rId140" Type="http://schemas.openxmlformats.org/officeDocument/2006/relationships/hyperlink" Target="consultantplus://offline/ref=F74AE12B396A509A99F9C3D2365117C5F18743399230CCA35FD50BBD3B69E3E4296D44C14176488CAE7C4Cq8XBO" TargetMode="External"/><Relationship Id="rId161" Type="http://schemas.openxmlformats.org/officeDocument/2006/relationships/hyperlink" Target="consultantplus://offline/ref=F74AE12B396A509A99F9C3D2365117C5F18743399336CEA056D50BBD3B69E3E4296D44C14176488CAE7C49q8X3O" TargetMode="External"/><Relationship Id="rId182" Type="http://schemas.openxmlformats.org/officeDocument/2006/relationships/hyperlink" Target="consultantplus://offline/ref=F74AE12B396A509A99F9C3D2365117C5F18743399237CCA151D50BBD3B69E3E4296D44C14176488CAE7C48q8XBO" TargetMode="External"/><Relationship Id="rId217" Type="http://schemas.openxmlformats.org/officeDocument/2006/relationships/hyperlink" Target="consultantplus://offline/ref=F74AE12B396A509A99F9C3D2365117C5F1874339933AC8A755D50BBD3B69E3E4296D44C14176488CAE7D4Bq8XBO" TargetMode="External"/><Relationship Id="rId378" Type="http://schemas.openxmlformats.org/officeDocument/2006/relationships/hyperlink" Target="consultantplus://offline/ref=F74AE12B396A509A99F9C3D2365117C5F18743399330CBA551D50BBD3B69E3E4296D44C14176488CAE7C4Aq8XAO" TargetMode="External"/><Relationship Id="rId399" Type="http://schemas.openxmlformats.org/officeDocument/2006/relationships/hyperlink" Target="consultantplus://offline/ref=F74AE12B396A509A99F9C3D2365117C5F18743399337CDA152D50BBD3B69E3E4296D44C14176488CAE7C49q8X2O" TargetMode="External"/><Relationship Id="rId403" Type="http://schemas.openxmlformats.org/officeDocument/2006/relationships/hyperlink" Target="consultantplus://offline/ref=F74AE12B396A509A99F9C3D2365117C5F1874339933AC8A755D50BBD3B69E3E4296D44C14176488CAE7948q8XCO" TargetMode="External"/><Relationship Id="rId6" Type="http://schemas.openxmlformats.org/officeDocument/2006/relationships/hyperlink" Target="consultantplus://offline/ref=F74AE12B396A509A99F9C3D2365117C5F18743399330CBA551D50BBD3B69E3E4296D44C14176488CAE7C4Bq8XEO" TargetMode="External"/><Relationship Id="rId238" Type="http://schemas.openxmlformats.org/officeDocument/2006/relationships/hyperlink" Target="consultantplus://offline/ref=F74AE12B396A509A99F9C3D2365117C5F18743399237CCA151D50BBD3B69E3E4296D44C14176488CAE7C48q8XDO" TargetMode="External"/><Relationship Id="rId259" Type="http://schemas.openxmlformats.org/officeDocument/2006/relationships/hyperlink" Target="consultantplus://offline/ref=F74AE12B396A509A99F9C3D2365117C5F18743399334CFAD54D50BBD3B69E3E4296D44C14176488CAE7C49q8XAO" TargetMode="External"/><Relationship Id="rId424" Type="http://schemas.openxmlformats.org/officeDocument/2006/relationships/hyperlink" Target="consultantplus://offline/ref=F74AE12B396A509A99F9C3D2365117C5F18743399336CEA056D50BBD3B69E3E4296D44C14176488CAE7D49q8X8O" TargetMode="External"/><Relationship Id="rId23" Type="http://schemas.openxmlformats.org/officeDocument/2006/relationships/hyperlink" Target="consultantplus://offline/ref=F74AE12B396A509A99F9C3D2365117C5F18743399336CEA056D50BBD3B69E3E4296D44C14176488CAE7C4Bq8XDO" TargetMode="External"/><Relationship Id="rId119" Type="http://schemas.openxmlformats.org/officeDocument/2006/relationships/hyperlink" Target="consultantplus://offline/ref=F74AE12B396A509A99F9C3D2365117C5F18743399237CCA151D50BBD3B69E3E4296D44C14176488CAE7C49q8XBO" TargetMode="External"/><Relationship Id="rId270" Type="http://schemas.openxmlformats.org/officeDocument/2006/relationships/hyperlink" Target="consultantplus://offline/ref=F74AE12B396A509A99F9C3D2365117C5F18743399237CCA151D50BBD3B69E3E4296D44C14176488CAE7C4Eq8XBO" TargetMode="External"/><Relationship Id="rId291" Type="http://schemas.openxmlformats.org/officeDocument/2006/relationships/hyperlink" Target="consultantplus://offline/ref=F74AE12B396A509A99F9C3D2365117C5F1874339933AC8A755D50BBD3B69E3E4296D44C14176488CAE7D43q8XBO" TargetMode="External"/><Relationship Id="rId305" Type="http://schemas.openxmlformats.org/officeDocument/2006/relationships/hyperlink" Target="consultantplus://offline/ref=F74AE12B396A509A99F9C3D2365117C5F1874339933AC8A755D50BBD3B69E3E4296D44C14176488CAE7E4Aq8XBO" TargetMode="External"/><Relationship Id="rId326" Type="http://schemas.openxmlformats.org/officeDocument/2006/relationships/hyperlink" Target="consultantplus://offline/ref=F74AE12B396A509A99F9C3D2365117C5F18743399237CCA151D50BBD3B69E3E4296D44C14176488CAE7C4Dq8XBO" TargetMode="External"/><Relationship Id="rId347" Type="http://schemas.openxmlformats.org/officeDocument/2006/relationships/hyperlink" Target="consultantplus://offline/ref=F74AE12B396A509A99F9C3D2365117C5F1874339933BCEA057D50BBD3B69E3E4296D44C14176488CAE7C48q8XBO" TargetMode="External"/><Relationship Id="rId44" Type="http://schemas.openxmlformats.org/officeDocument/2006/relationships/hyperlink" Target="consultantplus://offline/ref=F74AE12B396A509A99F9DDDF203D4BCAF08E14379635C6F30A8A50E06Cq6X0O" TargetMode="External"/><Relationship Id="rId65" Type="http://schemas.openxmlformats.org/officeDocument/2006/relationships/hyperlink" Target="consultantplus://offline/ref=F74AE12B396A509A99F9C3D2365117C5F1874339933AC8A755D50BBD3B69E3E4296D44C14176488CAE7C49q8XCO" TargetMode="External"/><Relationship Id="rId86" Type="http://schemas.openxmlformats.org/officeDocument/2006/relationships/hyperlink" Target="consultantplus://offline/ref=F74AE12B396A509A99F9C3D2365117C5F18743399236C5AD52D50BBD3B69E3E4q2X9O" TargetMode="External"/><Relationship Id="rId130" Type="http://schemas.openxmlformats.org/officeDocument/2006/relationships/hyperlink" Target="consultantplus://offline/ref=F74AE12B396A509A99F9C3D2365117C5F1874339933BCEA057D50BBD3B69E3E4296D44C14176488CAE7C4Aq8X9O" TargetMode="External"/><Relationship Id="rId151" Type="http://schemas.openxmlformats.org/officeDocument/2006/relationships/hyperlink" Target="consultantplus://offline/ref=F74AE12B396A509A99F9C3D2365117C5F18743399230CCA35FD50BBD3B69E3E4296D44C14176488CAE7C4Cq8XEO" TargetMode="External"/><Relationship Id="rId368" Type="http://schemas.openxmlformats.org/officeDocument/2006/relationships/hyperlink" Target="consultantplus://offline/ref=F74AE12B396A509A99F9C3D2365117C5F18743399232C8A654D50BBD3B69E3E4296D44C14176488CAE7F4Aq8XBO" TargetMode="External"/><Relationship Id="rId389" Type="http://schemas.openxmlformats.org/officeDocument/2006/relationships/hyperlink" Target="consultantplus://offline/ref=F74AE12B396A509A99F9C3D2365117C5F1874339933AC8A755D50BBD3B69E3E4296D44C14176488CAE7949q8X9O" TargetMode="External"/><Relationship Id="rId172" Type="http://schemas.openxmlformats.org/officeDocument/2006/relationships/hyperlink" Target="consultantplus://offline/ref=F74AE12B396A509A99F9C3D2365117C5F18743399230CCA35FD50BBD3B69E3E4296D44C14176488CAE7C42q8XEO" TargetMode="External"/><Relationship Id="rId193" Type="http://schemas.openxmlformats.org/officeDocument/2006/relationships/hyperlink" Target="consultantplus://offline/ref=F74AE12B396A509A99F9C3D2365117C5F18743399230CCA35FD50BBD3B69E3E4296D44C14176488CAE7D4Aq8XAO" TargetMode="External"/><Relationship Id="rId207" Type="http://schemas.openxmlformats.org/officeDocument/2006/relationships/hyperlink" Target="consultantplus://offline/ref=F74AE12B396A509A99F9C3D2365117C5F1874339933AC8A755D50BBD3B69E3E4296D44C14176488CAE7D4Bq8XBO" TargetMode="External"/><Relationship Id="rId228" Type="http://schemas.openxmlformats.org/officeDocument/2006/relationships/image" Target="media/image2.wmf"/><Relationship Id="rId249" Type="http://schemas.openxmlformats.org/officeDocument/2006/relationships/hyperlink" Target="consultantplus://offline/ref=F74AE12B396A509A99F9DDDF203D4BCAF0841E379733C6F30A8A50E06C60E9B36E221D83057B4D88qAX7O" TargetMode="External"/><Relationship Id="rId414" Type="http://schemas.openxmlformats.org/officeDocument/2006/relationships/hyperlink" Target="consultantplus://offline/ref=F74AE12B396A509A99F9C3D2365117C5F18743399232C8A654D50BBD3B69E3E4296D44C14176488CAE7F4Eq8X2O" TargetMode="External"/><Relationship Id="rId13" Type="http://schemas.openxmlformats.org/officeDocument/2006/relationships/hyperlink" Target="consultantplus://offline/ref=F74AE12B396A509A99F9C3D2365117C5F18743399232C8A654D50BBD3B69E3E4296D44C14176488CAE7C4Bq8XEO" TargetMode="External"/><Relationship Id="rId109" Type="http://schemas.openxmlformats.org/officeDocument/2006/relationships/hyperlink" Target="consultantplus://offline/ref=F74AE12B396A509A99F9C3D2365117C5F18743399232C8A654D50BBD3B69E3E4296D44C14176488CAE7C4Aq8XFO" TargetMode="External"/><Relationship Id="rId260" Type="http://schemas.openxmlformats.org/officeDocument/2006/relationships/hyperlink" Target="consultantplus://offline/ref=F74AE12B396A509A99F9C3D2365117C5F1874339933AC8A755D50BBD3B69E3E4296D44C14176488CAE7D4Bq8XEO" TargetMode="External"/><Relationship Id="rId281" Type="http://schemas.openxmlformats.org/officeDocument/2006/relationships/hyperlink" Target="consultantplus://offline/ref=F74AE12B396A509A99F9C3D2365117C5F18743399330CBA551D50BBD3B69E3E4296D44C14176488CAE7C4Bq8X2O" TargetMode="External"/><Relationship Id="rId316" Type="http://schemas.openxmlformats.org/officeDocument/2006/relationships/hyperlink" Target="consultantplus://offline/ref=F74AE12B396A509A99F9C3D2365117C5F18743399330CCA150D50BBD3B69E3E4296D44C14176488CAE7C4Aq8XCO" TargetMode="External"/><Relationship Id="rId337" Type="http://schemas.openxmlformats.org/officeDocument/2006/relationships/hyperlink" Target="consultantplus://offline/ref=F74AE12B396A509A99F9C3D2365117C5F18743399232C8A654D50BBD3B69E3E4296D44C14176488CAE7E4Cq8XEO" TargetMode="External"/><Relationship Id="rId34" Type="http://schemas.openxmlformats.org/officeDocument/2006/relationships/hyperlink" Target="consultantplus://offline/ref=F74AE12B396A509A99F9C3D2365117C5F18743399337CDA152D50BBD3B69E3E4296D44C14176488CAE7C4Bq8XCO" TargetMode="External"/><Relationship Id="rId55" Type="http://schemas.openxmlformats.org/officeDocument/2006/relationships/hyperlink" Target="consultantplus://offline/ref=F74AE12B396A509A99F9C3D2365117C5F18743399337CDA152D50BBD3B69E3E4296D44C14176488CAE7C4Bq8X2O" TargetMode="External"/><Relationship Id="rId76" Type="http://schemas.openxmlformats.org/officeDocument/2006/relationships/hyperlink" Target="consultantplus://offline/ref=F74AE12B396A509A99F9C3D2365117C5F18743399230CCA35FD50BBD3B69E3E4296D44C14176488CAE7C49q8XDO" TargetMode="External"/><Relationship Id="rId97" Type="http://schemas.openxmlformats.org/officeDocument/2006/relationships/hyperlink" Target="consultantplus://offline/ref=F74AE12B396A509A99F9C3D2365117C5F1874339933BCEA057D50BBD3B69E3E4296D44C14176488CAE7C4Bq8X3O" TargetMode="External"/><Relationship Id="rId120" Type="http://schemas.openxmlformats.org/officeDocument/2006/relationships/hyperlink" Target="consultantplus://offline/ref=F74AE12B396A509A99F9C3D2365117C5F1874339933BCEA057D50BBD3B69E3E4296D44C14176488CAE7C4Aq8XAO" TargetMode="External"/><Relationship Id="rId141" Type="http://schemas.openxmlformats.org/officeDocument/2006/relationships/hyperlink" Target="consultantplus://offline/ref=F74AE12B396A509A99F9DDDF203D4BCAF0851C339134C6F30A8A50E06Cq6X0O" TargetMode="External"/><Relationship Id="rId358" Type="http://schemas.openxmlformats.org/officeDocument/2006/relationships/hyperlink" Target="consultantplus://offline/ref=F74AE12B396A509A99F9C3D2365117C5F18743399237CCA151D50BBD3B69E3E4296D44C14176488CAE7C42q8X3O" TargetMode="External"/><Relationship Id="rId379" Type="http://schemas.openxmlformats.org/officeDocument/2006/relationships/hyperlink" Target="consultantplus://offline/ref=F74AE12B396A509A99F9C3D2365117C5F18743399337CDA152D50BBD3B69E3E4296D44C14176488CAE7C49q8XEO" TargetMode="External"/><Relationship Id="rId7" Type="http://schemas.openxmlformats.org/officeDocument/2006/relationships/hyperlink" Target="consultantplus://offline/ref=F74AE12B396A509A99F9C3D2365117C5F18743399337CDA152D50BBD3B69E3E4296D44C14176488CAE7C4Bq8XEO" TargetMode="External"/><Relationship Id="rId162" Type="http://schemas.openxmlformats.org/officeDocument/2006/relationships/hyperlink" Target="consultantplus://offline/ref=F74AE12B396A509A99F9C3D2365117C5F18743399230CCA35FD50BBD3B69E3E4296D44C14176488CAE7C42q8XBO" TargetMode="External"/><Relationship Id="rId183" Type="http://schemas.openxmlformats.org/officeDocument/2006/relationships/hyperlink" Target="consultantplus://offline/ref=F74AE12B396A509A99F9C3D2365117C5F18743399336CEA056D50BBD3B69E3E4296D44C14176488CAE7C48q8X2O" TargetMode="External"/><Relationship Id="rId218" Type="http://schemas.openxmlformats.org/officeDocument/2006/relationships/hyperlink" Target="consultantplus://offline/ref=F74AE12B396A509A99F9C3D2365117C5F18743399232C8A654D50BBD3B69E3E4296D44C14176488CAE7C43q8XAO" TargetMode="External"/><Relationship Id="rId239" Type="http://schemas.openxmlformats.org/officeDocument/2006/relationships/hyperlink" Target="consultantplus://offline/ref=F74AE12B396A509A99F9C3D2365117C5F18743399237CCA151D50BBD3B69E3E4296D44C14176488CAE7C48q8X3O" TargetMode="External"/><Relationship Id="rId390" Type="http://schemas.openxmlformats.org/officeDocument/2006/relationships/hyperlink" Target="consultantplus://offline/ref=F74AE12B396A509A99F9C3D2365117C5F18743399337CDA152D50BBD3B69E3E4296D44C14176488CAE7C49q8X3O" TargetMode="External"/><Relationship Id="rId404" Type="http://schemas.openxmlformats.org/officeDocument/2006/relationships/hyperlink" Target="consultantplus://offline/ref=F74AE12B396A509A99F9C3D2365117C5F18743399232C8A654D50BBD3B69E3E4296D44C14176488CAE7F4Fq8X3O" TargetMode="External"/><Relationship Id="rId425" Type="http://schemas.openxmlformats.org/officeDocument/2006/relationships/hyperlink" Target="consultantplus://offline/ref=F74AE12B396A509A99F9C3D2365117C5F18743399334CFAD54D50BBD3B69E3E4296D44C14176488CAE7C4Dq8X3O" TargetMode="External"/><Relationship Id="rId250" Type="http://schemas.openxmlformats.org/officeDocument/2006/relationships/hyperlink" Target="consultantplus://offline/ref=F74AE12B396A509A99F9DDDF203D4BCAF08414369233C6F30A8A50E06Cq6X0O" TargetMode="External"/><Relationship Id="rId271" Type="http://schemas.openxmlformats.org/officeDocument/2006/relationships/hyperlink" Target="consultantplus://offline/ref=F74AE12B396A509A99F9C3D2365117C5F18743399232C8A654D50BBD3B69E3E4296D44C14176488CAE7C43q8XDO" TargetMode="External"/><Relationship Id="rId292" Type="http://schemas.openxmlformats.org/officeDocument/2006/relationships/hyperlink" Target="consultantplus://offline/ref=F74AE12B396A509A99F9C3D2365117C5F1874339933AC8A755D50BBD3B69E3E4296D44C14176488CAE7D43q8XAO" TargetMode="External"/><Relationship Id="rId306" Type="http://schemas.openxmlformats.org/officeDocument/2006/relationships/hyperlink" Target="consultantplus://offline/ref=F74AE12B396A509A99F9C3D2365117C5F1874339933AC8A755D50BBD3B69E3E4296D44C14176488CAE7E4Aq8X8O" TargetMode="External"/><Relationship Id="rId24" Type="http://schemas.openxmlformats.org/officeDocument/2006/relationships/hyperlink" Target="consultantplus://offline/ref=F74AE12B396A509A99F9C3D2365117C5F18743399334CFAD54D50BBD3B69E3E4296D44C14176488CAE7C4Bq8XDO" TargetMode="External"/><Relationship Id="rId45" Type="http://schemas.openxmlformats.org/officeDocument/2006/relationships/hyperlink" Target="consultantplus://offline/ref=F74AE12B396A509A99F9C3D2365117C5F18743399236C9A253D50BBD3B69E3E4q2X9O" TargetMode="External"/><Relationship Id="rId66" Type="http://schemas.openxmlformats.org/officeDocument/2006/relationships/hyperlink" Target="consultantplus://offline/ref=F74AE12B396A509A99F9C3D2365117C5F18743399334CFAD54D50BBD3B69E3E4296D44C14176488CAE7C4Aq8XAO" TargetMode="External"/><Relationship Id="rId87" Type="http://schemas.openxmlformats.org/officeDocument/2006/relationships/hyperlink" Target="consultantplus://offline/ref=F74AE12B396A509A99F9C3D2365117C5F18743399230CCA35FD50BBD3B69E3E4296D44C14176488CAE7C48q8X9O" TargetMode="External"/><Relationship Id="rId110" Type="http://schemas.openxmlformats.org/officeDocument/2006/relationships/hyperlink" Target="consultantplus://offline/ref=F74AE12B396A509A99F9C3D2365117C5F18743399232C8A654D50BBD3B69E3E4296D44C14176488CAE7C4Aq8XDO" TargetMode="External"/><Relationship Id="rId131" Type="http://schemas.openxmlformats.org/officeDocument/2006/relationships/hyperlink" Target="consultantplus://offline/ref=F74AE12B396A509A99F9C3D2365117C5F18743399232C8A654D50BBD3B69E3E4296D44C14176488CAE7C4Dq8XFO" TargetMode="External"/><Relationship Id="rId327" Type="http://schemas.openxmlformats.org/officeDocument/2006/relationships/hyperlink" Target="consultantplus://offline/ref=F74AE12B396A509A99F9C3D2365117C5F18743399230CCA35FD50BBD3B69E3E4296D44C14176488CAE7D42q8X3O" TargetMode="External"/><Relationship Id="rId348" Type="http://schemas.openxmlformats.org/officeDocument/2006/relationships/hyperlink" Target="consultantplus://offline/ref=F74AE12B396A509A99F9C3D2365117C5F18743399232C8A654D50BBD3B69E3E4296D44C14176488CAE7E43q8XCO" TargetMode="External"/><Relationship Id="rId369" Type="http://schemas.openxmlformats.org/officeDocument/2006/relationships/hyperlink" Target="consultantplus://offline/ref=F74AE12B396A509A99F9C3D2365117C5F18743399230CCA35FD50BBD3B69E3E4296D44C14176488CAE7B48q8XEO" TargetMode="External"/><Relationship Id="rId152" Type="http://schemas.openxmlformats.org/officeDocument/2006/relationships/hyperlink" Target="consultantplus://offline/ref=F74AE12B396A509A99F9C3D2365117C5F18743399230CCA35FD50BBD3B69E3E4296D44C14176488CAE7C4Cq8XCO" TargetMode="External"/><Relationship Id="rId173" Type="http://schemas.openxmlformats.org/officeDocument/2006/relationships/hyperlink" Target="consultantplus://offline/ref=F74AE12B396A509A99F9C3D2365117C5F18743399237CCA151D50BBD3B69E3E4296D44C14176488CAE7C49q8X2O" TargetMode="External"/><Relationship Id="rId194" Type="http://schemas.openxmlformats.org/officeDocument/2006/relationships/hyperlink" Target="consultantplus://offline/ref=F74AE12B396A509A99F9C3D2365117C5F18743399230CCA35FD50BBD3B69E3E4296D44C14176488CAE7D4Aq8XCO" TargetMode="External"/><Relationship Id="rId208" Type="http://schemas.openxmlformats.org/officeDocument/2006/relationships/hyperlink" Target="consultantplus://offline/ref=F74AE12B396A509A99F9C3D2365117C5F18743399232C8A654D50BBD3B69E3E4296D44C14176488CAE7C4Cq8X2O" TargetMode="External"/><Relationship Id="rId229" Type="http://schemas.openxmlformats.org/officeDocument/2006/relationships/image" Target="media/image3.wmf"/><Relationship Id="rId380" Type="http://schemas.openxmlformats.org/officeDocument/2006/relationships/hyperlink" Target="consultantplus://offline/ref=F74AE12B396A509A99F9C3D2365117C5F1874339933AC8A755D50BBD3B69E3E4296D44C14176488CAE7848q8XCO" TargetMode="External"/><Relationship Id="rId415" Type="http://schemas.openxmlformats.org/officeDocument/2006/relationships/hyperlink" Target="consultantplus://offline/ref=F74AE12B396A509A99F9C3D2365117C5F18743399237CCA151D50BBD3B69E3E4296D44C14176488CAE7D4Fq8XAO" TargetMode="External"/><Relationship Id="rId240" Type="http://schemas.openxmlformats.org/officeDocument/2006/relationships/hyperlink" Target="consultantplus://offline/ref=F74AE12B396A509A99F9C3D2365117C5F18743399337CDA152D50BBD3B69E3E4296D44C14176488CAE7C4Aq8X9O" TargetMode="External"/><Relationship Id="rId261" Type="http://schemas.openxmlformats.org/officeDocument/2006/relationships/hyperlink" Target="consultantplus://offline/ref=F74AE12B396A509A99F9C3D2365117C5F18743399232C8A654D50BBD3B69E3E4296D44C14176488CAE7C43q8XDO" TargetMode="External"/><Relationship Id="rId14" Type="http://schemas.openxmlformats.org/officeDocument/2006/relationships/hyperlink" Target="consultantplus://offline/ref=F74AE12B396A509A99F9C3D2365117C5F18743399230CCA35FD50BBD3B69E3E4296D44C14176488CAE7C4Bq8XEO" TargetMode="External"/><Relationship Id="rId35" Type="http://schemas.openxmlformats.org/officeDocument/2006/relationships/hyperlink" Target="consultantplus://offline/ref=F74AE12B396A509A99F9C3D2365117C5F18743399336CEA056D50BBD3B69E3E4296D44C14176488CAE7C4Bq8XCO" TargetMode="External"/><Relationship Id="rId56" Type="http://schemas.openxmlformats.org/officeDocument/2006/relationships/hyperlink" Target="consultantplus://offline/ref=F74AE12B396A509A99F9C3D2365117C5F18743399336CEA056D50BBD3B69E3E4296D44C14176488CAE7C4Bq8X2O" TargetMode="External"/><Relationship Id="rId77" Type="http://schemas.openxmlformats.org/officeDocument/2006/relationships/hyperlink" Target="consultantplus://offline/ref=F74AE12B396A509A99F9C3D2365117C5F1874339933AC8A755D50BBD3B69E3E4296D44C14176488CAE7C49q8XCO" TargetMode="External"/><Relationship Id="rId100" Type="http://schemas.openxmlformats.org/officeDocument/2006/relationships/hyperlink" Target="consultantplus://offline/ref=F74AE12B396A509A99F9C3D2365117C5F18743399237CCA151D50BBD3B69E3E4296D44C14176488CAE7C4Aq8XFO" TargetMode="External"/><Relationship Id="rId282" Type="http://schemas.openxmlformats.org/officeDocument/2006/relationships/hyperlink" Target="consultantplus://offline/ref=F74AE12B396A509A99F9C3D2365117C5F18743399336CEA056D50BBD3B69E3E4296D44C14176488CAE7C4Fq8X2O" TargetMode="External"/><Relationship Id="rId317" Type="http://schemas.openxmlformats.org/officeDocument/2006/relationships/hyperlink" Target="consultantplus://offline/ref=F74AE12B396A509A99F9C3D2365117C5F18743399330CBA551D50BBD3B69E3E4296D44C14176488CAE7C4Aq8XAO" TargetMode="External"/><Relationship Id="rId338" Type="http://schemas.openxmlformats.org/officeDocument/2006/relationships/hyperlink" Target="consultantplus://offline/ref=F74AE12B396A509A99F9C3D2365117C5F18743399237CCA151D50BBD3B69E3E4296D44C14176488CAE7C4Cq8X3O" TargetMode="External"/><Relationship Id="rId359" Type="http://schemas.openxmlformats.org/officeDocument/2006/relationships/hyperlink" Target="consultantplus://offline/ref=F74AE12B396A509A99F9C3D2365117C5F18743399230CCA35FD50BBD3B69E3E4296D44C14176488CAE7942q8XBO" TargetMode="External"/><Relationship Id="rId8" Type="http://schemas.openxmlformats.org/officeDocument/2006/relationships/hyperlink" Target="consultantplus://offline/ref=F74AE12B396A509A99F9C3D2365117C5F18743399337CDA355D50BBD3B69E3E4296D44C14176488CAE7C4Bq8XEO" TargetMode="External"/><Relationship Id="rId98" Type="http://schemas.openxmlformats.org/officeDocument/2006/relationships/hyperlink" Target="consultantplus://offline/ref=F74AE12B396A509A99F9C3D2365117C5F18743399232C8A654D50BBD3B69E3E4296D44C14176488CAE7C4Aq8XBO" TargetMode="External"/><Relationship Id="rId121" Type="http://schemas.openxmlformats.org/officeDocument/2006/relationships/hyperlink" Target="consultantplus://offline/ref=F74AE12B396A509A99F9C3D2365117C5F18743399232C8A654D50BBD3B69E3E4296D44C14176488CAE7C4Dq8X8O" TargetMode="External"/><Relationship Id="rId142" Type="http://schemas.openxmlformats.org/officeDocument/2006/relationships/hyperlink" Target="consultantplus://offline/ref=F74AE12B396A509A99F9DDDF203D4BCAF0851C32913BC6F30A8A50E06C60E9B36E221D83057B4E8DqAXDO" TargetMode="External"/><Relationship Id="rId163" Type="http://schemas.openxmlformats.org/officeDocument/2006/relationships/hyperlink" Target="consultantplus://offline/ref=F74AE12B396A509A99F9C3D2365117C5F18743399230CCA35FD50BBD3B69E3E4296D44C14176488CAE7C42q8XAO" TargetMode="External"/><Relationship Id="rId184" Type="http://schemas.openxmlformats.org/officeDocument/2006/relationships/hyperlink" Target="consultantplus://offline/ref=F74AE12B396A509A99F9C3D2365117C5F18743399230CCA35FD50BBD3B69E3E4296D44C14176488CAE7D4Bq8XFO" TargetMode="External"/><Relationship Id="rId219" Type="http://schemas.openxmlformats.org/officeDocument/2006/relationships/hyperlink" Target="consultantplus://offline/ref=F74AE12B396A509A99F9C3D2365117C5F1874339933AC8A755D50BBD3B69E3E4296D44C14176488CAE7D4Bq8XBO" TargetMode="External"/><Relationship Id="rId370" Type="http://schemas.openxmlformats.org/officeDocument/2006/relationships/hyperlink" Target="consultantplus://offline/ref=F74AE12B396A509A99F9C3D2365117C5F18743399237CCA151D50BBD3B69E3E4296D44C14176488CAE7D4Bq8XEO" TargetMode="External"/><Relationship Id="rId391" Type="http://schemas.openxmlformats.org/officeDocument/2006/relationships/hyperlink" Target="consultantplus://offline/ref=F74AE12B396A509A99F9C3D2365117C5F18743399337CDA355D50BBD3B69E3E4296D44C14176488CAE7C49q8XAO" TargetMode="External"/><Relationship Id="rId405" Type="http://schemas.openxmlformats.org/officeDocument/2006/relationships/hyperlink" Target="consultantplus://offline/ref=F74AE12B396A509A99F9C3D2365117C5F18743399230CCA35FD50BBD3B69E3E4296D44C14176488CAE7B4Fq8X2O" TargetMode="External"/><Relationship Id="rId426" Type="http://schemas.openxmlformats.org/officeDocument/2006/relationships/hyperlink" Target="consultantplus://offline/ref=F74AE12B396A509A99F9C3D2365117C5F1874339933AC8A755D50BBD3B69E3E4296D44C14176488CAE794Eq8X9O" TargetMode="External"/><Relationship Id="rId230" Type="http://schemas.openxmlformats.org/officeDocument/2006/relationships/image" Target="media/image4.wmf"/><Relationship Id="rId251" Type="http://schemas.openxmlformats.org/officeDocument/2006/relationships/hyperlink" Target="consultantplus://offline/ref=F74AE12B396A509A99F9C3D2365117C5F1874339933BC8A554D50BBD3B69E3E4q2X9O" TargetMode="External"/><Relationship Id="rId25" Type="http://schemas.openxmlformats.org/officeDocument/2006/relationships/hyperlink" Target="consultantplus://offline/ref=F74AE12B396A509A99F9C3D2365117C5F1874339933BCEA057D50BBD3B69E3E4296D44C14176488CAE7C4Bq8XDO" TargetMode="External"/><Relationship Id="rId46" Type="http://schemas.openxmlformats.org/officeDocument/2006/relationships/hyperlink" Target="consultantplus://offline/ref=F74AE12B396A509A99F9C3D2365117C5F18743399236C5AD52D50BBD3B69E3E4q2X9O" TargetMode="External"/><Relationship Id="rId67" Type="http://schemas.openxmlformats.org/officeDocument/2006/relationships/hyperlink" Target="consultantplus://offline/ref=F74AE12B396A509A99F9C3D2365117C5F1874339933AC8A755D50BBD3B69E3E4296D44C14176488CAE7C49q8XCO" TargetMode="External"/><Relationship Id="rId272" Type="http://schemas.openxmlformats.org/officeDocument/2006/relationships/hyperlink" Target="consultantplus://offline/ref=F74AE12B396A509A99F9C3D2365117C5F18743399232C8A654D50BBD3B69E3E4296D44C14176488CAE7C43q8XDO" TargetMode="External"/><Relationship Id="rId293" Type="http://schemas.openxmlformats.org/officeDocument/2006/relationships/hyperlink" Target="consultantplus://offline/ref=F74AE12B396A509A99F9C3D2365117C5F1874339933AC8A755D50BBD3B69E3E4296D44C14176488CAE7D43q8X9O" TargetMode="External"/><Relationship Id="rId307" Type="http://schemas.openxmlformats.org/officeDocument/2006/relationships/hyperlink" Target="consultantplus://offline/ref=F74AE12B396A509A99F9C3D2365117C5F1874339933AC8A755D50BBD3B69E3E4296D44C14176488CAE7E49q8XBO" TargetMode="External"/><Relationship Id="rId328" Type="http://schemas.openxmlformats.org/officeDocument/2006/relationships/hyperlink" Target="consultantplus://offline/ref=F74AE12B396A509A99F9C3D2365117C5F18743399237CCA151D50BBD3B69E3E4296D44C14176488CAE7C4Dq8XAO" TargetMode="External"/><Relationship Id="rId349" Type="http://schemas.openxmlformats.org/officeDocument/2006/relationships/hyperlink" Target="consultantplus://offline/ref=F74AE12B396A509A99F9C3D2365117C5F18743399230CCA35FD50BBD3B69E3E4296D44C14176488CAE7848q8X9O" TargetMode="External"/><Relationship Id="rId88" Type="http://schemas.openxmlformats.org/officeDocument/2006/relationships/hyperlink" Target="consultantplus://offline/ref=F74AE12B396A509A99F9C3D2365117C5F18743399230CCA35FD50BBD3B69E3E4296D44C14176488CAE7C48q8XCO" TargetMode="External"/><Relationship Id="rId111" Type="http://schemas.openxmlformats.org/officeDocument/2006/relationships/hyperlink" Target="consultantplus://offline/ref=F74AE12B396A509A99F9C3D2365117C5F18743399232C8A654D50BBD3B69E3E4296D44C14176488CAE7C4Aq8XCO" TargetMode="External"/><Relationship Id="rId132" Type="http://schemas.openxmlformats.org/officeDocument/2006/relationships/hyperlink" Target="consultantplus://offline/ref=F74AE12B396A509A99F9C3D2365117C5F18743399230CCA35FD50BBD3B69E3E4296D44C14176488CAE7C4Dq8XBO" TargetMode="External"/><Relationship Id="rId153" Type="http://schemas.openxmlformats.org/officeDocument/2006/relationships/hyperlink" Target="consultantplus://offline/ref=F74AE12B396A509A99F9C3D2365117C5F18743399230CCA35FD50BBD3B69E3E4296D44C14176488CAE7C4Cq8X2O" TargetMode="External"/><Relationship Id="rId174" Type="http://schemas.openxmlformats.org/officeDocument/2006/relationships/hyperlink" Target="consultantplus://offline/ref=F74AE12B396A509A99F9C3D2365117C5F18743399330CCA150D50BBD3B69E3E4296D44C14176488CAE7C4Bq8X2O" TargetMode="External"/><Relationship Id="rId195" Type="http://schemas.openxmlformats.org/officeDocument/2006/relationships/hyperlink" Target="consultantplus://offline/ref=F74AE12B396A509A99F9C3D2365117C5F18743399330CCA150D50BBD3B69E3E4296D44C14176488CAE7C4Aq8XBO" TargetMode="External"/><Relationship Id="rId209" Type="http://schemas.openxmlformats.org/officeDocument/2006/relationships/hyperlink" Target="consultantplus://offline/ref=F74AE12B396A509A99F9C3D2365117C5F18743399230CCA35FD50BBD3B69E3E4296D44C14176488CAE7D49q8X9O" TargetMode="External"/><Relationship Id="rId360" Type="http://schemas.openxmlformats.org/officeDocument/2006/relationships/hyperlink" Target="consultantplus://offline/ref=F74AE12B396A509A99F9C3D2365117C5F18743399230CCA35FD50BBD3B69E3E4296D44C14176488CAE7A4Cq8X2O" TargetMode="External"/><Relationship Id="rId381" Type="http://schemas.openxmlformats.org/officeDocument/2006/relationships/hyperlink" Target="consultantplus://offline/ref=F74AE12B396A509A99F9C3D2365117C5F18743399232C8A654D50BBD3B69E3E4296D44C14176488CAE7F4Fq8XFO" TargetMode="External"/><Relationship Id="rId416" Type="http://schemas.openxmlformats.org/officeDocument/2006/relationships/hyperlink" Target="consultantplus://offline/ref=F74AE12B396A509A99F9C3D2365117C5F18743399337CDA355D50BBD3B69E3E4296D44C14176488CAE7C48q8XDO" TargetMode="External"/><Relationship Id="rId220" Type="http://schemas.openxmlformats.org/officeDocument/2006/relationships/hyperlink" Target="consultantplus://offline/ref=F74AE12B396A509A99F9C3D2365117C5F18743399232C8A654D50BBD3B69E3E4296D44C14176488CAE7C43q8X9O" TargetMode="External"/><Relationship Id="rId241" Type="http://schemas.openxmlformats.org/officeDocument/2006/relationships/hyperlink" Target="consultantplus://offline/ref=F74AE12B396A509A99F9C3D2365117C5F18743399336CEA056D50BBD3B69E3E4296D44C14176488CAE7C4Fq8XEO" TargetMode="External"/><Relationship Id="rId15" Type="http://schemas.openxmlformats.org/officeDocument/2006/relationships/hyperlink" Target="consultantplus://offline/ref=F74AE12B396A509A99F9C3D2365117C5F18743399237CCA151D50BBD3B69E3E4296D44C14176488CAE7C4Bq8XEO" TargetMode="External"/><Relationship Id="rId36" Type="http://schemas.openxmlformats.org/officeDocument/2006/relationships/hyperlink" Target="consultantplus://offline/ref=F74AE12B396A509A99F9C3D2365117C5F18743399334CFAD54D50BBD3B69E3E4296D44C14176488CAE7C4Bq8XCO" TargetMode="External"/><Relationship Id="rId57" Type="http://schemas.openxmlformats.org/officeDocument/2006/relationships/hyperlink" Target="consultantplus://offline/ref=F74AE12B396A509A99F9C3D2365117C5F18743399334CFAD54D50BBD3B69E3E4296D44C14176488CAE7C4Bq8X2O" TargetMode="External"/><Relationship Id="rId262" Type="http://schemas.openxmlformats.org/officeDocument/2006/relationships/hyperlink" Target="consultantplus://offline/ref=F74AE12B396A509A99F9C3D2365117C5F18743399230CCA35FD50BBD3B69E3E4296D44C14176488CAE7D48q8XAO" TargetMode="External"/><Relationship Id="rId283" Type="http://schemas.openxmlformats.org/officeDocument/2006/relationships/hyperlink" Target="consultantplus://offline/ref=F74AE12B396A509A99F9C3D2365117C5F1874339933AC8A755D50BBD3B69E3E4296D44C14176488CAE7D4Cq8X2O" TargetMode="External"/><Relationship Id="rId318" Type="http://schemas.openxmlformats.org/officeDocument/2006/relationships/hyperlink" Target="consultantplus://offline/ref=F74AE12B396A509A99F9C3D2365117C5F18743399337CDA152D50BBD3B69E3E4296D44C14176488CAE7C4Aq8X3O" TargetMode="External"/><Relationship Id="rId339" Type="http://schemas.openxmlformats.org/officeDocument/2006/relationships/hyperlink" Target="consultantplus://offline/ref=F74AE12B396A509A99F9C3D2365117C5F18743399334CFAD54D50BBD3B69E3E4296D44C14176488CAE7C48q8XDO" TargetMode="External"/><Relationship Id="rId78" Type="http://schemas.openxmlformats.org/officeDocument/2006/relationships/hyperlink" Target="consultantplus://offline/ref=F74AE12B396A509A99F9C3D2365117C5F18743399232C8A654D50BBD3B69E3E4296D44C14176488CAE7C4Bq8X3O" TargetMode="External"/><Relationship Id="rId99" Type="http://schemas.openxmlformats.org/officeDocument/2006/relationships/hyperlink" Target="consultantplus://offline/ref=F74AE12B396A509A99F9C3D2365117C5F18743399230CCA35FD50BBD3B69E3E4296D44C14176488CAE7C4Fq8XFO" TargetMode="External"/><Relationship Id="rId101" Type="http://schemas.openxmlformats.org/officeDocument/2006/relationships/hyperlink" Target="consultantplus://offline/ref=F74AE12B396A509A99F9DDDF203D4BCAF0841E369736C6F30A8A50E06Cq6X0O" TargetMode="External"/><Relationship Id="rId122" Type="http://schemas.openxmlformats.org/officeDocument/2006/relationships/hyperlink" Target="consultantplus://offline/ref=F74AE12B396A509A99F9C3D2365117C5F18743399230CCA35FD50BBD3B69E3E4296D44C14176488CAE7C4Eq8XFO" TargetMode="External"/><Relationship Id="rId143" Type="http://schemas.openxmlformats.org/officeDocument/2006/relationships/hyperlink" Target="consultantplus://offline/ref=F74AE12B396A509A99F9C3D2365117C5F1874339933BCEA057D50BBD3B69E3E4296D44C14176488CAE7C4Aq8XEO" TargetMode="External"/><Relationship Id="rId164" Type="http://schemas.openxmlformats.org/officeDocument/2006/relationships/hyperlink" Target="consultantplus://offline/ref=F74AE12B396A509A99F9C3D2365117C5F18743399230CCA35FD50BBD3B69E3E4296D44C14176488CAE7C42q8X8O" TargetMode="External"/><Relationship Id="rId185" Type="http://schemas.openxmlformats.org/officeDocument/2006/relationships/hyperlink" Target="consultantplus://offline/ref=F74AE12B396A509A99F9DDDF203D4BCAF08419369D3AC6F30A8A50E06Cq6X0O" TargetMode="External"/><Relationship Id="rId350" Type="http://schemas.openxmlformats.org/officeDocument/2006/relationships/hyperlink" Target="consultantplus://offline/ref=F74AE12B396A509A99F9C3D2365117C5F18743399336CEA056D50BBD3B69E3E4296D44C14176488CAE7C4Dq8X2O" TargetMode="External"/><Relationship Id="rId371" Type="http://schemas.openxmlformats.org/officeDocument/2006/relationships/hyperlink" Target="consultantplus://offline/ref=F74AE12B396A509A99F9C3D2365117C5F18743399336CEA056D50BBD3B69E3E4296D44C14176488CAE7C42q8X3O" TargetMode="External"/><Relationship Id="rId406" Type="http://schemas.openxmlformats.org/officeDocument/2006/relationships/hyperlink" Target="consultantplus://offline/ref=F74AE12B396A509A99F9C3D2365117C5F18743399237CCA151D50BBD3B69E3E4296D44C14176488CAE7D49q8XCO" TargetMode="External"/><Relationship Id="rId9" Type="http://schemas.openxmlformats.org/officeDocument/2006/relationships/hyperlink" Target="consultantplus://offline/ref=F74AE12B396A509A99F9C3D2365117C5F18743399336CEA056D50BBD3B69E3E4296D44C14176488CAE7C4Bq8XEO" TargetMode="External"/><Relationship Id="rId210" Type="http://schemas.openxmlformats.org/officeDocument/2006/relationships/hyperlink" Target="consultantplus://offline/ref=F74AE12B396A509A99F9C3D2365117C5F18743399237CCA151D50BBD3B69E3E4296D44C14176488CAE7C48q8XFO" TargetMode="External"/><Relationship Id="rId392" Type="http://schemas.openxmlformats.org/officeDocument/2006/relationships/hyperlink" Target="consultantplus://offline/ref=F74AE12B396A509A99F9C3D2365117C5F18743399336CEA056D50BBD3B69E3E4296D44C14176488CAE7D4Bq8XCO" TargetMode="External"/><Relationship Id="rId427" Type="http://schemas.openxmlformats.org/officeDocument/2006/relationships/hyperlink" Target="consultantplus://offline/ref=F74AE12B396A509A99F9C3D2365117C5F18743399232C8A654D50BBD3B69E3E4296D44C14176488CAE7F4Dq8X3O" TargetMode="External"/><Relationship Id="rId26" Type="http://schemas.openxmlformats.org/officeDocument/2006/relationships/hyperlink" Target="consultantplus://offline/ref=F74AE12B396A509A99F9C3D2365117C5F1874339933AC8A755D50BBD3B69E3E4296D44C14176488CAE7C4Bq8XDO" TargetMode="External"/><Relationship Id="rId231" Type="http://schemas.openxmlformats.org/officeDocument/2006/relationships/hyperlink" Target="consultantplus://offline/ref=F74AE12B396A509A99F9C3D2365117C5F18743399330CBA551D50BBD3B69E3E4296D44C14176488CAE7C4Bq8XCO" TargetMode="External"/><Relationship Id="rId252" Type="http://schemas.openxmlformats.org/officeDocument/2006/relationships/hyperlink" Target="consultantplus://offline/ref=F74AE12B396A509A99F9DDDF203D4BCAF0841E349136C6F30A8A50E06Cq6X0O" TargetMode="External"/><Relationship Id="rId273" Type="http://schemas.openxmlformats.org/officeDocument/2006/relationships/hyperlink" Target="consultantplus://offline/ref=F74AE12B396A509A99F9C3D2365117C5F18743399232C8A654D50BBD3B69E3E4296D44C14176488CAE7C43q8XDO" TargetMode="External"/><Relationship Id="rId294" Type="http://schemas.openxmlformats.org/officeDocument/2006/relationships/hyperlink" Target="consultantplus://offline/ref=F74AE12B396A509A99F9C3D2365117C5F18743399230CCA35FD50BBD3B69E3E4296D44C14176488CAE7D4Cq8XDO" TargetMode="External"/><Relationship Id="rId308" Type="http://schemas.openxmlformats.org/officeDocument/2006/relationships/hyperlink" Target="consultantplus://offline/ref=F74AE12B396A509A99F9C3D2365117C5F1874339933AC8A755D50BBD3B69E3E4296D44C14176488CAE7E49q8X8O" TargetMode="External"/><Relationship Id="rId329" Type="http://schemas.openxmlformats.org/officeDocument/2006/relationships/hyperlink" Target="consultantplus://offline/ref=F74AE12B396A509A99F9C3D2365117C5F18743399230CCA35FD50BBD3B69E3E4296D44C14176488CAE7F4Dq8X3O" TargetMode="External"/><Relationship Id="rId47" Type="http://schemas.openxmlformats.org/officeDocument/2006/relationships/hyperlink" Target="consultantplus://offline/ref=F74AE12B396A509A99F9C3D2365117C5F1874339933AC8A755D50BBD3B69E3E4296D44C14176488CAE7C4Aq8XCO" TargetMode="External"/><Relationship Id="rId68" Type="http://schemas.openxmlformats.org/officeDocument/2006/relationships/hyperlink" Target="consultantplus://offline/ref=F74AE12B396A509A99F9C3D2365117C5F18743399232C8A654D50BBD3B69E3E4296D44C14176488CAE7C4Bq8X3O" TargetMode="External"/><Relationship Id="rId89" Type="http://schemas.openxmlformats.org/officeDocument/2006/relationships/hyperlink" Target="consultantplus://offline/ref=F74AE12B396A509A99F9C3D2365117C5F18743399230CCA35FD50BBD3B69E3E4296D44C14176488CAE7C48q8X3O" TargetMode="External"/><Relationship Id="rId112" Type="http://schemas.openxmlformats.org/officeDocument/2006/relationships/hyperlink" Target="consultantplus://offline/ref=F74AE12B396A509A99F9C3D2365117C5F18743399232C8A654D50BBD3B69E3E4296D44C14176488CAE7C4Eq8X2O" TargetMode="External"/><Relationship Id="rId133" Type="http://schemas.openxmlformats.org/officeDocument/2006/relationships/hyperlink" Target="consultantplus://offline/ref=F74AE12B396A509A99F9C3D2365117C5F18743399237CCA151D50BBD3B69E3E4296D44C14176488CAE7C49q8X9O" TargetMode="External"/><Relationship Id="rId154" Type="http://schemas.openxmlformats.org/officeDocument/2006/relationships/hyperlink" Target="consultantplus://offline/ref=F74AE12B396A509A99F9C3D2365117C5F18743399230CCA35FD50BBD3B69E3E4296D44C14176488CAE7C43q8XBO" TargetMode="External"/><Relationship Id="rId175" Type="http://schemas.openxmlformats.org/officeDocument/2006/relationships/hyperlink" Target="consultantplus://offline/ref=F74AE12B396A509A99F9C3D2365117C5F18743399336CEA056D50BBD3B69E3E4296D44C14176488CAE7C48q8XEO" TargetMode="External"/><Relationship Id="rId340" Type="http://schemas.openxmlformats.org/officeDocument/2006/relationships/hyperlink" Target="consultantplus://offline/ref=F74AE12B396A509A99F9C3D2365117C5F18743399232C8A654D50BBD3B69E3E4296D44C14176488CAE7E4Cq8X3O" TargetMode="External"/><Relationship Id="rId361" Type="http://schemas.openxmlformats.org/officeDocument/2006/relationships/hyperlink" Target="consultantplus://offline/ref=F74AE12B396A509A99F9C3D2365117C5F18743399331C5AD56D50BBD3B69E3E4296D44C14176488CAE7C4Aq8XEO" TargetMode="External"/><Relationship Id="rId196" Type="http://schemas.openxmlformats.org/officeDocument/2006/relationships/hyperlink" Target="consultantplus://offline/ref=F74AE12B396A509A99F9C3D2365117C5F18743399330CCA150D50BBD3B69E3E4296D44C14176488CAE7C4Aq8X9O" TargetMode="External"/><Relationship Id="rId200" Type="http://schemas.openxmlformats.org/officeDocument/2006/relationships/hyperlink" Target="consultantplus://offline/ref=F74AE12B396A509A99F9DDDF203D4BCAF0851C339134C6F30A8A50E06Cq6X0O" TargetMode="External"/><Relationship Id="rId382" Type="http://schemas.openxmlformats.org/officeDocument/2006/relationships/hyperlink" Target="consultantplus://offline/ref=F74AE12B396A509A99F9C3D2365117C5F18743399230CCA35FD50BBD3B69E3E4296D44C14176488CAE7B4Fq8XEO" TargetMode="External"/><Relationship Id="rId417" Type="http://schemas.openxmlformats.org/officeDocument/2006/relationships/hyperlink" Target="consultantplus://offline/ref=F74AE12B396A509A99F9C3D2365117C5F18743399336CEA056D50BBD3B69E3E4296D44C14176488CAE7D49q8XBO" TargetMode="External"/><Relationship Id="rId16" Type="http://schemas.openxmlformats.org/officeDocument/2006/relationships/hyperlink" Target="consultantplus://offline/ref=F74AE12B396A509A99F9C3D2365117C5F18743399236C9A253D50BBD3B69E3E4q2X9O" TargetMode="External"/><Relationship Id="rId221" Type="http://schemas.openxmlformats.org/officeDocument/2006/relationships/hyperlink" Target="consultantplus://offline/ref=F74AE12B396A509A99F9C3D2365117C5F18743399232C8A654D50BBD3B69E3E4296D44C14176488CAE7C43q8X8O" TargetMode="External"/><Relationship Id="rId242" Type="http://schemas.openxmlformats.org/officeDocument/2006/relationships/hyperlink" Target="consultantplus://offline/ref=F74AE12B396A509A99F9C3D2365117C5F18743399334CFAD54D50BBD3B69E3E4296D44C14176488CAE7C4Aq8X2O" TargetMode="External"/><Relationship Id="rId263" Type="http://schemas.openxmlformats.org/officeDocument/2006/relationships/hyperlink" Target="consultantplus://offline/ref=F74AE12B396A509A99F9C3D2365117C5F18743399237CCA151D50BBD3B69E3E4296D44C14176488CAE7C4Fq8X2O" TargetMode="External"/><Relationship Id="rId284" Type="http://schemas.openxmlformats.org/officeDocument/2006/relationships/hyperlink" Target="consultantplus://offline/ref=F74AE12B396A509A99F9C3D2365117C5F18743399232C8A654D50BBD3B69E3E4296D44C14176488CAE7C43q8XCO" TargetMode="External"/><Relationship Id="rId319" Type="http://schemas.openxmlformats.org/officeDocument/2006/relationships/hyperlink" Target="consultantplus://offline/ref=F74AE12B396A509A99F9C3D2365117C5F18743399337CDA355D50BBD3B69E3E4296D44C14176488CAE7C4Aq8XBO" TargetMode="External"/><Relationship Id="rId37" Type="http://schemas.openxmlformats.org/officeDocument/2006/relationships/hyperlink" Target="consultantplus://offline/ref=F74AE12B396A509A99F9C3D2365117C5F1874339933AC8A755D50BBD3B69E3E4296D44C14176488CAE7C4Aq8X8O" TargetMode="External"/><Relationship Id="rId58" Type="http://schemas.openxmlformats.org/officeDocument/2006/relationships/hyperlink" Target="consultantplus://offline/ref=F74AE12B396A509A99F9C3D2365117C5F1874339933AC8A755D50BBD3B69E3E4296D44C14176488CAE7C49q8XCO" TargetMode="External"/><Relationship Id="rId79" Type="http://schemas.openxmlformats.org/officeDocument/2006/relationships/hyperlink" Target="consultantplus://offline/ref=F74AE12B396A509A99F9C3D2365117C5F18743399230CCA35FD50BBD3B69E3E4296D44C14176488CAE7C49q8XCO" TargetMode="External"/><Relationship Id="rId102" Type="http://schemas.openxmlformats.org/officeDocument/2006/relationships/hyperlink" Target="consultantplus://offline/ref=F74AE12B396A509A99F9DDDF203D4BCAF08F1E36923BC6F30A8A50E06Cq6X0O" TargetMode="External"/><Relationship Id="rId123" Type="http://schemas.openxmlformats.org/officeDocument/2006/relationships/hyperlink" Target="consultantplus://offline/ref=F74AE12B396A509A99F9C3D2365117C5F18743399237CCA151D50BBD3B69E3E4296D44C14176488CAE7C49q8XAO" TargetMode="External"/><Relationship Id="rId144" Type="http://schemas.openxmlformats.org/officeDocument/2006/relationships/hyperlink" Target="consultantplus://offline/ref=F74AE12B396A509A99F9C3D2365117C5F18743399232C8A654D50BBD3B69E3E4296D44C14176488CAE7C4Dq8X2O" TargetMode="External"/><Relationship Id="rId330" Type="http://schemas.openxmlformats.org/officeDocument/2006/relationships/hyperlink" Target="consultantplus://offline/ref=F74AE12B396A509A99F9C3D2365117C5F18743399237CCA151D50BBD3B69E3E4296D44C14176488CAE7C4Cq8X9O" TargetMode="External"/><Relationship Id="rId90" Type="http://schemas.openxmlformats.org/officeDocument/2006/relationships/hyperlink" Target="consultantplus://offline/ref=F74AE12B396A509A99F9C3D2365117C5F1874339933AC8A755D50BBD3B69E3E4296D44C14176488CAE7C49q8X3O" TargetMode="External"/><Relationship Id="rId165" Type="http://schemas.openxmlformats.org/officeDocument/2006/relationships/hyperlink" Target="consultantplus://offline/ref=F74AE12B396A509A99F9C3D2365117C5F18743399331C5AD56D50BBD3B69E3E4296D44C14176488CAE7C4Bq8XCO" TargetMode="External"/><Relationship Id="rId186" Type="http://schemas.openxmlformats.org/officeDocument/2006/relationships/hyperlink" Target="consultantplus://offline/ref=F74AE12B396A509A99F9DDDF203D4BCAF0841E369736C6F30A8A50E06Cq6X0O" TargetMode="External"/><Relationship Id="rId351" Type="http://schemas.openxmlformats.org/officeDocument/2006/relationships/hyperlink" Target="consultantplus://offline/ref=F74AE12B396A509A99F9C3D2365117C5F18743399336CEA056D50BBD3B69E3E4296D44C14176488CAE7C4Cq8X9O" TargetMode="External"/><Relationship Id="rId372" Type="http://schemas.openxmlformats.org/officeDocument/2006/relationships/hyperlink" Target="consultantplus://offline/ref=F74AE12B396A509A99F9C3D2365117C5F18743399334CFAD54D50BBD3B69E3E4296D44C14176488CAE7C4Eq8XCO" TargetMode="External"/><Relationship Id="rId393" Type="http://schemas.openxmlformats.org/officeDocument/2006/relationships/hyperlink" Target="consultantplus://offline/ref=F74AE12B396A509A99F9C3D2365117C5F18743399334CFAD54D50BBD3B69E3E4296D44C14176488CAE7C4Dq8XBO" TargetMode="External"/><Relationship Id="rId407" Type="http://schemas.openxmlformats.org/officeDocument/2006/relationships/hyperlink" Target="consultantplus://offline/ref=F74AE12B396A509A99F9C3D2365117C5F18743399337CDA355D50BBD3B69E3E4296D44C14176488CAE7C49q8X2O" TargetMode="External"/><Relationship Id="rId428" Type="http://schemas.openxmlformats.org/officeDocument/2006/relationships/hyperlink" Target="consultantplus://offline/ref=F74AE12B396A509A99F9C3D2365117C5F18743399230CCA35FD50BBD3B69E3E4296D44C14176488CAE7B43q8XFO" TargetMode="External"/><Relationship Id="rId211" Type="http://schemas.openxmlformats.org/officeDocument/2006/relationships/hyperlink" Target="consultantplus://offline/ref=F74AE12B396A509A99F9C3D2365117C5F18743399336CEA056D50BBD3B69E3E4296D44C14176488CAE7C4Fq8X8O" TargetMode="External"/><Relationship Id="rId232" Type="http://schemas.openxmlformats.org/officeDocument/2006/relationships/hyperlink" Target="consultantplus://offline/ref=F74AE12B396A509A99F9C3D2365117C5F18743399337CDA152D50BBD3B69E3E4296D44C14176488CAE7C4Aq8XAO" TargetMode="External"/><Relationship Id="rId253" Type="http://schemas.openxmlformats.org/officeDocument/2006/relationships/hyperlink" Target="consultantplus://offline/ref=F74AE12B396A509A99F9C3D2365117C5F18743399237C5A753D50BBD3B69E3E4q2X9O" TargetMode="External"/><Relationship Id="rId274" Type="http://schemas.openxmlformats.org/officeDocument/2006/relationships/hyperlink" Target="consultantplus://offline/ref=F74AE12B396A509A99F9C3D2365117C5F18743399232C8A654D50BBD3B69E3E4296D44C14176488CAE7C43q8XDO" TargetMode="External"/><Relationship Id="rId295" Type="http://schemas.openxmlformats.org/officeDocument/2006/relationships/hyperlink" Target="consultantplus://offline/ref=F74AE12B396A509A99F9C3D2365117C5F18743399230CCA35FD50BBD3B69E3E4296D44C14176488CAE7D43q8X8O" TargetMode="External"/><Relationship Id="rId309" Type="http://schemas.openxmlformats.org/officeDocument/2006/relationships/hyperlink" Target="consultantplus://offline/ref=F74AE12B396A509A99F9C3D2365117C5F1874339933AC8A755D50BBD3B69E3E4296D44C14176488CAE7E49q8XEO" TargetMode="External"/><Relationship Id="rId27" Type="http://schemas.openxmlformats.org/officeDocument/2006/relationships/hyperlink" Target="consultantplus://offline/ref=F74AE12B396A509A99F9C3D2365117C5F18743399232C8A654D50BBD3B69E3E4296D44C14176488CAE7C4Bq8XDO" TargetMode="External"/><Relationship Id="rId48" Type="http://schemas.openxmlformats.org/officeDocument/2006/relationships/hyperlink" Target="consultantplus://offline/ref=F74AE12B396A509A99F9C3D2365117C5F1874339933AC8A755D50BBD3B69E3E4296D44C14176488CAE7C49q8XBO" TargetMode="External"/><Relationship Id="rId69" Type="http://schemas.openxmlformats.org/officeDocument/2006/relationships/hyperlink" Target="consultantplus://offline/ref=F74AE12B396A509A99F9C3D2365117C5F18743399230CCA35FD50BBD3B69E3E4296D44C14176488CAE7C49q8XFO" TargetMode="External"/><Relationship Id="rId113" Type="http://schemas.openxmlformats.org/officeDocument/2006/relationships/hyperlink" Target="consultantplus://offline/ref=F74AE12B396A509A99F9C3D2365117C5F18743399232C8A654D50BBD3B69E3E4296D44C14176488CAE7C4Dq8XBO" TargetMode="External"/><Relationship Id="rId134" Type="http://schemas.openxmlformats.org/officeDocument/2006/relationships/hyperlink" Target="consultantplus://offline/ref=F74AE12B396A509A99F9C3D2365117C5F18743399230CCA35FD50BBD3B69E3E4296D44C14176488CAE7C4Dq8X9O" TargetMode="External"/><Relationship Id="rId320" Type="http://schemas.openxmlformats.org/officeDocument/2006/relationships/hyperlink" Target="consultantplus://offline/ref=F74AE12B396A509A99F9C3D2365117C5F18743399336CEA056D50BBD3B69E3E4296D44C14176488CAE7C4Dq8X9O" TargetMode="External"/><Relationship Id="rId80" Type="http://schemas.openxmlformats.org/officeDocument/2006/relationships/hyperlink" Target="consultantplus://offline/ref=F74AE12B396A509A99F9C3D2365117C5F1874339933AC8A755D50BBD3B69E3E4296D44C14176488CAE7C49q8XCO" TargetMode="External"/><Relationship Id="rId155" Type="http://schemas.openxmlformats.org/officeDocument/2006/relationships/hyperlink" Target="consultantplus://offline/ref=F74AE12B396A509A99F9C3D2365117C5F18743399336CEA056D50BBD3B69E3E4296D44C14176488CAE7C4Aq8X3O" TargetMode="External"/><Relationship Id="rId176" Type="http://schemas.openxmlformats.org/officeDocument/2006/relationships/hyperlink" Target="consultantplus://offline/ref=F74AE12B396A509A99F9C3D2365117C5F18743399230CCA35FD50BBD3B69E3E4296D44C14176488CAE7C42q8XCO" TargetMode="External"/><Relationship Id="rId197" Type="http://schemas.openxmlformats.org/officeDocument/2006/relationships/hyperlink" Target="consultantplus://offline/ref=F74AE12B396A509A99F9C3D2365117C5F18743399330CCA150D50BBD3B69E3E4296D44C14176488CAE7C4Aq8X8O" TargetMode="External"/><Relationship Id="rId341" Type="http://schemas.openxmlformats.org/officeDocument/2006/relationships/hyperlink" Target="consultantplus://offline/ref=F74AE12B396A509A99F9C3D2365117C5F18743399237CCA151D50BBD3B69E3E4296D44C14176488CAE7C43q8XEO" TargetMode="External"/><Relationship Id="rId362" Type="http://schemas.openxmlformats.org/officeDocument/2006/relationships/hyperlink" Target="consultantplus://offline/ref=F74AE12B396A509A99F9C3D2365117C5F18743399232C8A654D50BBD3B69E3E4296D44C14176488CAE7F4Bq8XFO" TargetMode="External"/><Relationship Id="rId383" Type="http://schemas.openxmlformats.org/officeDocument/2006/relationships/hyperlink" Target="consultantplus://offline/ref=F74AE12B396A509A99F9C3D2365117C5F18743399336CEA056D50BBD3B69E3E4296D44C14176488CAE7D4Bq8XFO" TargetMode="External"/><Relationship Id="rId418" Type="http://schemas.openxmlformats.org/officeDocument/2006/relationships/hyperlink" Target="consultantplus://offline/ref=F74AE12B396A509A99F9C3D2365117C5F18743399334CFAD54D50BBD3B69E3E4296D44C14176488CAE7C4Dq8XEO" TargetMode="External"/><Relationship Id="rId201" Type="http://schemas.openxmlformats.org/officeDocument/2006/relationships/hyperlink" Target="consultantplus://offline/ref=F74AE12B396A509A99F9DDDF203D4BCAF0851C339134C6F30A8A50E06Cq6X0O" TargetMode="External"/><Relationship Id="rId222" Type="http://schemas.openxmlformats.org/officeDocument/2006/relationships/hyperlink" Target="consultantplus://offline/ref=F74AE12B396A509A99F9C3D2365117C5F18743399230CCA35FD50BBD3B69E3E4296D44C14176488CAE7D49q8X8O" TargetMode="External"/><Relationship Id="rId243" Type="http://schemas.openxmlformats.org/officeDocument/2006/relationships/hyperlink" Target="consultantplus://offline/ref=F74AE12B396A509A99F9C3D2365117C5F1874339933AC8A755D50BBD3B69E3E4296D44C14176488CAE7D4Bq8X8O" TargetMode="External"/><Relationship Id="rId264" Type="http://schemas.openxmlformats.org/officeDocument/2006/relationships/hyperlink" Target="consultantplus://offline/ref=F74AE12B396A509A99F9C3D2365117C5F18743399337CDA152D50BBD3B69E3E4296D44C14176488CAE7C4Aq8XCO" TargetMode="External"/><Relationship Id="rId285" Type="http://schemas.openxmlformats.org/officeDocument/2006/relationships/hyperlink" Target="consultantplus://offline/ref=F74AE12B396A509A99F9C3D2365117C5F18743399230CCA35FD50BBD3B69E3E4296D44C14176488CAE7D48q8X8O" TargetMode="External"/><Relationship Id="rId17" Type="http://schemas.openxmlformats.org/officeDocument/2006/relationships/hyperlink" Target="consultantplus://offline/ref=F74AE12B396A509A99F9C3D2365117C5F18743399236C5AD52D50BBD3B69E3E4q2X9O" TargetMode="External"/><Relationship Id="rId38" Type="http://schemas.openxmlformats.org/officeDocument/2006/relationships/hyperlink" Target="consultantplus://offline/ref=F74AE12B396A509A99F9C3D2365117C5F18743399232C8A654D50BBD3B69E3E4296D44C14176488CAE7C4Bq8XCO" TargetMode="External"/><Relationship Id="rId59" Type="http://schemas.openxmlformats.org/officeDocument/2006/relationships/hyperlink" Target="consultantplus://offline/ref=F74AE12B396A509A99F9C3D2365117C5F18743399232C8A654D50BBD3B69E3E4296D44C14176488CAE7C4Bq8X3O" TargetMode="External"/><Relationship Id="rId103" Type="http://schemas.openxmlformats.org/officeDocument/2006/relationships/hyperlink" Target="consultantplus://offline/ref=F74AE12B396A509A99F9DDDF203D4BCAF0841A379436C6F30A8A50E06Cq6X0O" TargetMode="External"/><Relationship Id="rId124" Type="http://schemas.openxmlformats.org/officeDocument/2006/relationships/hyperlink" Target="consultantplus://offline/ref=F74AE12B396A509A99F9C3D2365117C5F18743399230CCA35FD50BBD3B69E3E4296D44C14176488CAE7C4Eq8XEO" TargetMode="External"/><Relationship Id="rId310" Type="http://schemas.openxmlformats.org/officeDocument/2006/relationships/hyperlink" Target="consultantplus://offline/ref=F74AE12B396A509A99F9C3D2365117C5F1874339933AC8A755D50BBD3B69E3E4296D44C14176488CAE7E48q8XEO" TargetMode="External"/><Relationship Id="rId70" Type="http://schemas.openxmlformats.org/officeDocument/2006/relationships/hyperlink" Target="consultantplus://offline/ref=F74AE12B396A509A99F9C3D2365117C5F18743399237CCA151D50BBD3B69E3E4296D44C14176488CAE7C4Aq8X9O" TargetMode="External"/><Relationship Id="rId91" Type="http://schemas.openxmlformats.org/officeDocument/2006/relationships/hyperlink" Target="consultantplus://offline/ref=F74AE12B396A509A99F9C3D2365117C5F1874339933AC8A755D50BBD3B69E3E4296D44C14176488CAE7C49q8X2O" TargetMode="External"/><Relationship Id="rId145" Type="http://schemas.openxmlformats.org/officeDocument/2006/relationships/hyperlink" Target="consultantplus://offline/ref=F74AE12B396A509A99F9C3D2365117C5F18743399237CCA151D50BBD3B69E3E4296D44C14176488CAE7C49q8XCO" TargetMode="External"/><Relationship Id="rId166" Type="http://schemas.openxmlformats.org/officeDocument/2006/relationships/hyperlink" Target="consultantplus://offline/ref=F74AE12B396A509A99F9C3D2365117C5F18743399330CCA150D50BBD3B69E3E4296D44C14176488CAE7C4Bq8X3O" TargetMode="External"/><Relationship Id="rId187" Type="http://schemas.openxmlformats.org/officeDocument/2006/relationships/hyperlink" Target="consultantplus://offline/ref=F74AE12B396A509A99F9DDDF203D4BCAF0891A349334C6F30A8A50E06Cq6X0O" TargetMode="External"/><Relationship Id="rId331" Type="http://schemas.openxmlformats.org/officeDocument/2006/relationships/hyperlink" Target="consultantplus://offline/ref=F74AE12B396A509A99F9C3D2365117C5F18743399230CCA35FD50BBD3B69E3E4296D44C14176488CAE784Bq8XCO" TargetMode="External"/><Relationship Id="rId352" Type="http://schemas.openxmlformats.org/officeDocument/2006/relationships/hyperlink" Target="consultantplus://offline/ref=F74AE12B396A509A99F9C3D2365117C5F1874339933BCEA057D50BBD3B69E3E4296D44C14176488CAE7C48q8X8O" TargetMode="External"/><Relationship Id="rId373" Type="http://schemas.openxmlformats.org/officeDocument/2006/relationships/hyperlink" Target="consultantplus://offline/ref=F74AE12B396A509A99F9C3D2365117C5F18743399232C8A654D50BBD3B69E3E4296D44C14176488CAE7F4Aq8X3O" TargetMode="External"/><Relationship Id="rId394" Type="http://schemas.openxmlformats.org/officeDocument/2006/relationships/hyperlink" Target="consultantplus://offline/ref=F74AE12B396A509A99F9C3D2365117C5F1874339933BCEA057D50BBD3B69E3E4296D44C14176488CAE7C48q8XDO" TargetMode="External"/><Relationship Id="rId408" Type="http://schemas.openxmlformats.org/officeDocument/2006/relationships/hyperlink" Target="consultantplus://offline/ref=F74AE12B396A509A99F9C3D2365117C5F18743399336CEA056D50BBD3B69E3E4296D44C14176488CAE7D4Aq8XFO" TargetMode="External"/><Relationship Id="rId429" Type="http://schemas.openxmlformats.org/officeDocument/2006/relationships/hyperlink" Target="consultantplus://offline/ref=F74AE12B396A509A99F9C3D2365117C5F18743399237CCA151D50BBD3B69E3E4296D44C14176488CAE7D4Eq8XAO" TargetMode="External"/><Relationship Id="rId1" Type="http://schemas.openxmlformats.org/officeDocument/2006/relationships/styles" Target="styles.xml"/><Relationship Id="rId212" Type="http://schemas.openxmlformats.org/officeDocument/2006/relationships/hyperlink" Target="consultantplus://offline/ref=F74AE12B396A509A99F9C3D2365117C5F1874339933AC8A755D50BBD3B69E3E4296D44C14176488CAE7D4Bq8XBO" TargetMode="External"/><Relationship Id="rId233" Type="http://schemas.openxmlformats.org/officeDocument/2006/relationships/hyperlink" Target="consultantplus://offline/ref=F74AE12B396A509A99F9C3D2365117C5F18743399336CEA056D50BBD3B69E3E4296D44C14176488CAE7C4Fq8XFO" TargetMode="External"/><Relationship Id="rId254" Type="http://schemas.openxmlformats.org/officeDocument/2006/relationships/hyperlink" Target="consultantplus://offline/ref=F74AE12B396A509A99F9C3D2365117C5F18743399330CBA551D50BBD3B69E3E4296D44C14176488CAE7C4Bq8XCO" TargetMode="External"/><Relationship Id="rId28" Type="http://schemas.openxmlformats.org/officeDocument/2006/relationships/hyperlink" Target="consultantplus://offline/ref=F74AE12B396A509A99F9C3D2365117C5F18743399230CCA35FD50BBD3B69E3E4296D44C14176488CAE7C4Bq8XDO" TargetMode="External"/><Relationship Id="rId49" Type="http://schemas.openxmlformats.org/officeDocument/2006/relationships/hyperlink" Target="consultantplus://offline/ref=F74AE12B396A509A99F9C3D2365117C5F18743399230CCA35FD50BBD3B69E3E4296D44C14176488CAE7C4Aq8X2O" TargetMode="External"/><Relationship Id="rId114" Type="http://schemas.openxmlformats.org/officeDocument/2006/relationships/hyperlink" Target="consultantplus://offline/ref=F74AE12B396A509A99F9DDDF203D4BCAF0851C339134C6F30A8A50E06Cq6X0O" TargetMode="External"/><Relationship Id="rId275" Type="http://schemas.openxmlformats.org/officeDocument/2006/relationships/hyperlink" Target="consultantplus://offline/ref=F74AE12B396A509A99F9C3D2365117C5F18743399232C8A654D50BBD3B69E3E4296D44C14176488CAE7C43q8XDO" TargetMode="External"/><Relationship Id="rId296" Type="http://schemas.openxmlformats.org/officeDocument/2006/relationships/hyperlink" Target="consultantplus://offline/ref=F74AE12B396A509A99F9C3D2365117C5F18743399336CEA056D50BBD3B69E3E4296D44C14176488CAE7C4Fq8X2O" TargetMode="External"/><Relationship Id="rId300" Type="http://schemas.openxmlformats.org/officeDocument/2006/relationships/hyperlink" Target="consultantplus://offline/ref=F74AE12B396A509A99F9C3D2365117C5F18743399331C5AD56D50BBD3B69E3E4296D44C14176488CAE7C4Aq8X8O" TargetMode="External"/><Relationship Id="rId60" Type="http://schemas.openxmlformats.org/officeDocument/2006/relationships/hyperlink" Target="consultantplus://offline/ref=F74AE12B396A509A99F9C3D2365117C5F18743399230CCA35FD50BBD3B69E3E4296D44C14176488CAE7C49q8X8O" TargetMode="External"/><Relationship Id="rId81" Type="http://schemas.openxmlformats.org/officeDocument/2006/relationships/hyperlink" Target="consultantplus://offline/ref=F74AE12B396A509A99F9C3D2365117C5F18743399232C8A654D50BBD3B69E3E4296D44C14176488CAE7C4Bq8X3O" TargetMode="External"/><Relationship Id="rId135" Type="http://schemas.openxmlformats.org/officeDocument/2006/relationships/hyperlink" Target="consultantplus://offline/ref=F74AE12B396A509A99F9C3D2365117C5F18743399336CEA056D50BBD3B69E3E4296D44C14176488CAE7C4Aq8X9O" TargetMode="External"/><Relationship Id="rId156" Type="http://schemas.openxmlformats.org/officeDocument/2006/relationships/hyperlink" Target="consultantplus://offline/ref=F74AE12B396A509A99F9C3D2365117C5F18743399336CEA056D50BBD3B69E3E4296D44C14176488CAE7C49q8XBO" TargetMode="External"/><Relationship Id="rId177" Type="http://schemas.openxmlformats.org/officeDocument/2006/relationships/hyperlink" Target="consultantplus://offline/ref=F74AE12B396A509A99F9C3D2365117C5F18743399336CEA056D50BBD3B69E3E4296D44C14176488CAE7C48q8X3O" TargetMode="External"/><Relationship Id="rId198" Type="http://schemas.openxmlformats.org/officeDocument/2006/relationships/hyperlink" Target="consultantplus://offline/ref=F74AE12B396A509A99F9C3D2365117C5F18743399330CCA150D50BBD3B69E3E4296D44C14176488CAE7C4Aq8XFO" TargetMode="External"/><Relationship Id="rId321" Type="http://schemas.openxmlformats.org/officeDocument/2006/relationships/hyperlink" Target="consultantplus://offline/ref=F74AE12B396A509A99F9C3D2365117C5F18743399334CFAD54D50BBD3B69E3E4296D44C14176488CAE7C49q8X8O" TargetMode="External"/><Relationship Id="rId342" Type="http://schemas.openxmlformats.org/officeDocument/2006/relationships/hyperlink" Target="consultantplus://offline/ref=F74AE12B396A509A99F9C3D2365117C5F18743399334CFAD54D50BBD3B69E3E4296D44C14176488CAE7C48q8X2O" TargetMode="External"/><Relationship Id="rId363" Type="http://schemas.openxmlformats.org/officeDocument/2006/relationships/hyperlink" Target="consultantplus://offline/ref=F74AE12B396A509A99F9C3D2365117C5F18743399230CCA35FD50BBD3B69E3E4296D44C14176488CAE7A42q8XEO" TargetMode="External"/><Relationship Id="rId384" Type="http://schemas.openxmlformats.org/officeDocument/2006/relationships/hyperlink" Target="consultantplus://offline/ref=F74AE12B396A509A99F9C3D2365117C5F1874339933AC8A755D50BBD3B69E3E4296D44C14176488CAE784Fq8XBO" TargetMode="External"/><Relationship Id="rId419" Type="http://schemas.openxmlformats.org/officeDocument/2006/relationships/hyperlink" Target="consultantplus://offline/ref=F74AE12B396A509A99F9C3D2365117C5F1874339933AC8A755D50BBD3B69E3E4296D44C14176488CAE794Fq8XDO" TargetMode="External"/><Relationship Id="rId202" Type="http://schemas.openxmlformats.org/officeDocument/2006/relationships/hyperlink" Target="consultantplus://offline/ref=F74AE12B396A509A99F9C3D2365117C5F18743399337CDA355D50BBD3B69E3E4296D44C14176488CAE7C4Bq8X3O" TargetMode="External"/><Relationship Id="rId223" Type="http://schemas.openxmlformats.org/officeDocument/2006/relationships/hyperlink" Target="consultantplus://offline/ref=F74AE12B396A509A99F9C3D2365117C5F18743399230CCA35FD50BBD3B69E3E4296D44C14176488CAE7D49q8XFO" TargetMode="External"/><Relationship Id="rId244" Type="http://schemas.openxmlformats.org/officeDocument/2006/relationships/hyperlink" Target="consultantplus://offline/ref=F74AE12B396A509A99F9C3D2365117C5F18743399232C8A654D50BBD3B69E3E4296D44C14176488CAE7C43q8XEO" TargetMode="External"/><Relationship Id="rId430" Type="http://schemas.openxmlformats.org/officeDocument/2006/relationships/hyperlink" Target="consultantplus://offline/ref=F74AE12B396A509A99F9C3D2365117C5F1874339933AC8A755D50BBD3B69E3E4296D44C14176488CAE794Eq8XEO" TargetMode="External"/><Relationship Id="rId18" Type="http://schemas.openxmlformats.org/officeDocument/2006/relationships/hyperlink" Target="consultantplus://offline/ref=F74AE12B396A509A99F9C3D2365117C5F18743399331C5AD56D50BBD3B69E3E4296D44C14176488CAE7C4Bq8XDO" TargetMode="External"/><Relationship Id="rId39" Type="http://schemas.openxmlformats.org/officeDocument/2006/relationships/hyperlink" Target="consultantplus://offline/ref=F74AE12B396A509A99F9C3D2365117C5F18743399230CCA35FD50BBD3B69E3E4296D44C14176488CAE7C4Bq8X3O" TargetMode="External"/><Relationship Id="rId265" Type="http://schemas.openxmlformats.org/officeDocument/2006/relationships/hyperlink" Target="consultantplus://offline/ref=F74AE12B396A509A99F9C3D2365117C5F18743399336CEA056D50BBD3B69E3E4296D44C14176488CAE7C4Fq8X3O" TargetMode="External"/><Relationship Id="rId286" Type="http://schemas.openxmlformats.org/officeDocument/2006/relationships/hyperlink" Target="consultantplus://offline/ref=F74AE12B396A509A99F9C3D2365117C5F18743399237CCA151D50BBD3B69E3E4296D44C14176488CAE7C4Eq8XAO" TargetMode="External"/><Relationship Id="rId50" Type="http://schemas.openxmlformats.org/officeDocument/2006/relationships/hyperlink" Target="consultantplus://offline/ref=F74AE12B396A509A99F9C3D2365117C5F18743399230CCA35FD50BBD3B69E3E4296D44C14176488CAE7C49q8XBO" TargetMode="External"/><Relationship Id="rId104" Type="http://schemas.openxmlformats.org/officeDocument/2006/relationships/hyperlink" Target="consultantplus://offline/ref=F74AE12B396A509A99F9DDDF203D4BCAF08E14379635C6F30A8A50E06Cq6X0O" TargetMode="External"/><Relationship Id="rId125" Type="http://schemas.openxmlformats.org/officeDocument/2006/relationships/hyperlink" Target="consultantplus://offline/ref=F74AE12B396A509A99F9C3D2365117C5F18743399230CCA35FD50BBD3B69E3E4296D44C14176488CAE7C4Eq8XDO" TargetMode="External"/><Relationship Id="rId146" Type="http://schemas.openxmlformats.org/officeDocument/2006/relationships/hyperlink" Target="consultantplus://offline/ref=F74AE12B396A509A99F9C3D2365117C5F1874339933BCEA057D50BBD3B69E3E4296D44C14176488CAE7C4Aq8XDO" TargetMode="External"/><Relationship Id="rId167" Type="http://schemas.openxmlformats.org/officeDocument/2006/relationships/hyperlink" Target="consultantplus://offline/ref=F74AE12B396A509A99F9C3D2365117C5F18743399337CDA355D50BBD3B69E3E4296D44C14176488CAE7C4Bq8XCO" TargetMode="External"/><Relationship Id="rId188" Type="http://schemas.openxmlformats.org/officeDocument/2006/relationships/hyperlink" Target="consultantplus://offline/ref=F74AE12B396A509A99F9DDDF203D4BCAF88E1D3491389BF902D35CE2q6XBO" TargetMode="External"/><Relationship Id="rId311" Type="http://schemas.openxmlformats.org/officeDocument/2006/relationships/hyperlink" Target="consultantplus://offline/ref=F74AE12B396A509A99F9C3D2365117C5F18743399237CCA151D50BBD3B69E3E4296D44C14176488CAE7C4Eq8XAO" TargetMode="External"/><Relationship Id="rId332" Type="http://schemas.openxmlformats.org/officeDocument/2006/relationships/hyperlink" Target="consultantplus://offline/ref=F74AE12B396A509A99F9C3D2365117C5F18743399237CCA151D50BBD3B69E3E4296D44C14176488CAE7C4Cq8XEO" TargetMode="External"/><Relationship Id="rId353" Type="http://schemas.openxmlformats.org/officeDocument/2006/relationships/hyperlink" Target="consultantplus://offline/ref=F74AE12B396A509A99F9C3D2365117C5F18743399232C8A654D50BBD3B69E3E4296D44C14176488CAE7E43q8X3O" TargetMode="External"/><Relationship Id="rId374" Type="http://schemas.openxmlformats.org/officeDocument/2006/relationships/hyperlink" Target="consultantplus://offline/ref=F74AE12B396A509A99F9C3D2365117C5F18743399230CCA35FD50BBD3B69E3E4296D44C14176488CAE7B48q8X3O" TargetMode="External"/><Relationship Id="rId395" Type="http://schemas.openxmlformats.org/officeDocument/2006/relationships/hyperlink" Target="consultantplus://offline/ref=F74AE12B396A509A99F9C3D2365117C5F1874339933AC8A755D50BBD3B69E3E4296D44C14176488CAE7948q8XDO" TargetMode="External"/><Relationship Id="rId409" Type="http://schemas.openxmlformats.org/officeDocument/2006/relationships/hyperlink" Target="consultantplus://offline/ref=F74AE12B396A509A99F9C3D2365117C5F1874339933BCEA057D50BBD3B69E3E4296D44C14176488CAE7C48q8XCO" TargetMode="External"/><Relationship Id="rId71" Type="http://schemas.openxmlformats.org/officeDocument/2006/relationships/hyperlink" Target="consultantplus://offline/ref=F74AE12B396A509A99F9C3D2365117C5F1874339933AC8A755D50BBD3B69E3E4296D44C14176488CAE7C49q8XCO" TargetMode="External"/><Relationship Id="rId92" Type="http://schemas.openxmlformats.org/officeDocument/2006/relationships/hyperlink" Target="consultantplus://offline/ref=F74AE12B396A509A99F9C3D2365117C5F1874339933BCEA057D50BBD3B69E3E4296D44C14176488CAE7C4Bq8XCO" TargetMode="External"/><Relationship Id="rId213" Type="http://schemas.openxmlformats.org/officeDocument/2006/relationships/hyperlink" Target="consultantplus://offline/ref=F74AE12B396A509A99F9C3D2365117C5F18743399334CFAD54D50BBD3B69E3E4296D44C14176488CAE7C4Aq8XCO" TargetMode="External"/><Relationship Id="rId234" Type="http://schemas.openxmlformats.org/officeDocument/2006/relationships/hyperlink" Target="consultantplus://offline/ref=F74AE12B396A509A99F9C3D2365117C5F18743399334CFAD54D50BBD3B69E3E4296D44C14176488CAE7C4Aq8X3O" TargetMode="External"/><Relationship Id="rId420" Type="http://schemas.openxmlformats.org/officeDocument/2006/relationships/hyperlink" Target="consultantplus://offline/ref=F74AE12B396A509A99F9C3D2365117C5F18743399232C8A654D50BBD3B69E3E4296D44C14176488CAE7F4Dq8X9O" TargetMode="External"/><Relationship Id="rId2" Type="http://schemas.openxmlformats.org/officeDocument/2006/relationships/settings" Target="settings.xml"/><Relationship Id="rId29" Type="http://schemas.openxmlformats.org/officeDocument/2006/relationships/hyperlink" Target="consultantplus://offline/ref=F74AE12B396A509A99F9C3D2365117C5F18743399237CCA151D50BBD3B69E3E4296D44C14176488CAE7C4Bq8XDO" TargetMode="External"/><Relationship Id="rId255" Type="http://schemas.openxmlformats.org/officeDocument/2006/relationships/hyperlink" Target="consultantplus://offline/ref=F74AE12B396A509A99F9C3D2365117C5F18743399237CCA151D50BBD3B69E3E4296D44C14176488CAE7C4Fq8XEO" TargetMode="External"/><Relationship Id="rId276" Type="http://schemas.openxmlformats.org/officeDocument/2006/relationships/hyperlink" Target="consultantplus://offline/ref=F74AE12B396A509A99F9C3D2365117C5F1874339933AC8A755D50BBD3B69E3E4296D44C14176488CAE7D4Bq8XDO" TargetMode="External"/><Relationship Id="rId297" Type="http://schemas.openxmlformats.org/officeDocument/2006/relationships/hyperlink" Target="consultantplus://offline/ref=F74AE12B396A509A99F9C3D2365117C5F18743399330CCA150D50BBD3B69E3E4296D44C14176488CAE7C4Aq8XDO" TargetMode="External"/><Relationship Id="rId40" Type="http://schemas.openxmlformats.org/officeDocument/2006/relationships/hyperlink" Target="consultantplus://offline/ref=F74AE12B396A509A99F9C3D2365117C5F18743399237CCA151D50BBD3B69E3E4296D44C14176488CAE7C4Bq8XCO" TargetMode="External"/><Relationship Id="rId115" Type="http://schemas.openxmlformats.org/officeDocument/2006/relationships/hyperlink" Target="consultantplus://offline/ref=F74AE12B396A509A99F9DDDF203D4BCAF0851C339134C6F30A8A50E06Cq6X0O" TargetMode="External"/><Relationship Id="rId136" Type="http://schemas.openxmlformats.org/officeDocument/2006/relationships/hyperlink" Target="consultantplus://offline/ref=F74AE12B396A509A99F9C3D2365117C5F1874339933BCEA057D50BBD3B69E3E4296D44C14176488CAE7C4Aq8X8O" TargetMode="External"/><Relationship Id="rId157" Type="http://schemas.openxmlformats.org/officeDocument/2006/relationships/hyperlink" Target="consultantplus://offline/ref=F74AE12B396A509A99F9C3D2365117C5F18743399230CCA35FD50BBD3B69E3E4296D44C14176488CAE7C43q8X9O" TargetMode="External"/><Relationship Id="rId178" Type="http://schemas.openxmlformats.org/officeDocument/2006/relationships/hyperlink" Target="consultantplus://offline/ref=F74AE12B396A509A99F9C3D2365117C5F18743399334CFAD54D50BBD3B69E3E4296D44C14176488CAE7C4Aq8X8O" TargetMode="External"/><Relationship Id="rId301" Type="http://schemas.openxmlformats.org/officeDocument/2006/relationships/hyperlink" Target="consultantplus://offline/ref=F74AE12B396A509A99F9C3D2365117C5F18743399331C5AD56D50BBD3B69E3E4296D44C14176488CAE7C4Aq8XFO" TargetMode="External"/><Relationship Id="rId322" Type="http://schemas.openxmlformats.org/officeDocument/2006/relationships/hyperlink" Target="consultantplus://offline/ref=F74AE12B396A509A99F9C3D2365117C5F1874339933BCEA057D50BBD3B69E3E4296D44C14176488CAE7C4Aq8XCO" TargetMode="External"/><Relationship Id="rId343" Type="http://schemas.openxmlformats.org/officeDocument/2006/relationships/hyperlink" Target="consultantplus://offline/ref=F74AE12B396A509A99F9C3D2365117C5F18743399232C8A654D50BBD3B69E3E4296D44C14176488CAE7E43q8XAO" TargetMode="External"/><Relationship Id="rId364" Type="http://schemas.openxmlformats.org/officeDocument/2006/relationships/hyperlink" Target="consultantplus://offline/ref=F74AE12B396A509A99F9C3D2365117C5F18743399337CDA152D50BBD3B69E3E4296D44C14176488CAE7C49q8X9O" TargetMode="External"/><Relationship Id="rId61" Type="http://schemas.openxmlformats.org/officeDocument/2006/relationships/hyperlink" Target="consultantplus://offline/ref=F74AE12B396A509A99F9C3D2365117C5F18743399237CCA151D50BBD3B69E3E4296D44C14176488CAE7C4Aq8XAO" TargetMode="External"/><Relationship Id="rId82" Type="http://schemas.openxmlformats.org/officeDocument/2006/relationships/hyperlink" Target="consultantplus://offline/ref=F74AE12B396A509A99F9C3D2365117C5F18743399230CCA35FD50BBD3B69E3E4296D44C14176488CAE7C49q8X3O" TargetMode="External"/><Relationship Id="rId199" Type="http://schemas.openxmlformats.org/officeDocument/2006/relationships/hyperlink" Target="consultantplus://offline/ref=F74AE12B396A509A99F9C3D2365117C5F18743399330CCA150D50BBD3B69E3E4296D44C14176488CAE7C4Aq8XEO" TargetMode="External"/><Relationship Id="rId203" Type="http://schemas.openxmlformats.org/officeDocument/2006/relationships/hyperlink" Target="consultantplus://offline/ref=F74AE12B396A509A99F9C3D2365117C5F18743399337CDA355D50BBD3B69E3E4296D44C14176488CAE7C4Bq8X2O" TargetMode="External"/><Relationship Id="rId385" Type="http://schemas.openxmlformats.org/officeDocument/2006/relationships/hyperlink" Target="consultantplus://offline/ref=F74AE12B396A509A99F9C3D2365117C5F18743399237CCA151D50BBD3B69E3E4296D44C14176488CAE7D4Aq8XAO" TargetMode="External"/><Relationship Id="rId19" Type="http://schemas.openxmlformats.org/officeDocument/2006/relationships/hyperlink" Target="consultantplus://offline/ref=F74AE12B396A509A99F9C3D2365117C5F18743399330CCA150D50BBD3B69E3E4296D44C14176488CAE7C4Bq8XDO" TargetMode="External"/><Relationship Id="rId224" Type="http://schemas.openxmlformats.org/officeDocument/2006/relationships/hyperlink" Target="consultantplus://offline/ref=F74AE12B396A509A99F9C3D2365117C5F18743399230CCA35FD50BBD3B69E3E4296D44C14176488CAE7D49q8XEO" TargetMode="External"/><Relationship Id="rId245" Type="http://schemas.openxmlformats.org/officeDocument/2006/relationships/hyperlink" Target="consultantplus://offline/ref=F74AE12B396A509A99F9C3D2365117C5F18743399230CCA35FD50BBD3B69E3E4296D44C14176488CAE7D49q8XCO" TargetMode="External"/><Relationship Id="rId266" Type="http://schemas.openxmlformats.org/officeDocument/2006/relationships/hyperlink" Target="consultantplus://offline/ref=F74AE12B396A509A99F9C3D2365117C5F18743399334CFAD54D50BBD3B69E3E4296D44C14176488CAE7C49q8X9O" TargetMode="External"/><Relationship Id="rId287" Type="http://schemas.openxmlformats.org/officeDocument/2006/relationships/hyperlink" Target="consultantplus://offline/ref=F74AE12B396A509A99F9C3D2365117C5F18743399232C4A45FD50BBD3B69E3E4q2X9O" TargetMode="External"/><Relationship Id="rId410" Type="http://schemas.openxmlformats.org/officeDocument/2006/relationships/hyperlink" Target="consultantplus://offline/ref=F74AE12B396A509A99F9C3D2365117C5F18743399232C8A654D50BBD3B69E3E4296D44C14176488CAE7F4Eq8XDO" TargetMode="External"/><Relationship Id="rId431" Type="http://schemas.openxmlformats.org/officeDocument/2006/relationships/fontTable" Target="fontTable.xml"/><Relationship Id="rId30" Type="http://schemas.openxmlformats.org/officeDocument/2006/relationships/hyperlink" Target="consultantplus://offline/ref=F74AE12B396A509A99F9C3D2365117C5F18743399330CCA150D50BBD3B69E3E4296D44C14176488CAE7C4Bq8XCO" TargetMode="External"/><Relationship Id="rId105" Type="http://schemas.openxmlformats.org/officeDocument/2006/relationships/hyperlink" Target="consultantplus://offline/ref=F74AE12B396A509A99F9C3D2365117C5F18743399237CCA151D50BBD3B69E3E4296D44C14176488CAE7C4Aq8X3O" TargetMode="External"/><Relationship Id="rId126" Type="http://schemas.openxmlformats.org/officeDocument/2006/relationships/hyperlink" Target="consultantplus://offline/ref=F74AE12B396A509A99F9C3D2365117C5F18743399230CCA35FD50BBD3B69E3E4296D44C14176488CAE7C4Eq8XCO" TargetMode="External"/><Relationship Id="rId147" Type="http://schemas.openxmlformats.org/officeDocument/2006/relationships/hyperlink" Target="consultantplus://offline/ref=F74AE12B396A509A99F9C3D2365117C5F18743399232C8A654D50BBD3B69E3E4296D44C14176488CAE7C4Cq8XBO" TargetMode="External"/><Relationship Id="rId168" Type="http://schemas.openxmlformats.org/officeDocument/2006/relationships/hyperlink" Target="consultantplus://offline/ref=F74AE12B396A509A99F9C3D2365117C5F18743399336CEA056D50BBD3B69E3E4296D44C14176488CAE7C48q8X8O" TargetMode="External"/><Relationship Id="rId312" Type="http://schemas.openxmlformats.org/officeDocument/2006/relationships/hyperlink" Target="consultantplus://offline/ref=F74AE12B396A509A99F9C3D2365117C5F18743399237CCA151D50BBD3B69E3E4296D44C14176488CAE7C4Eq8XCO" TargetMode="External"/><Relationship Id="rId333" Type="http://schemas.openxmlformats.org/officeDocument/2006/relationships/hyperlink" Target="consultantplus://offline/ref=F74AE12B396A509A99F9C3D2365117C5F18743399334CFAD54D50BBD3B69E3E4296D44C14176488CAE7C48q8X8O" TargetMode="External"/><Relationship Id="rId354" Type="http://schemas.openxmlformats.org/officeDocument/2006/relationships/hyperlink" Target="consultantplus://offline/ref=F74AE12B396A509A99F9C3D2365117C5F18743399230CCA35FD50BBD3B69E3E4296D44C14176488CAE7848q8XEO" TargetMode="External"/><Relationship Id="rId51" Type="http://schemas.openxmlformats.org/officeDocument/2006/relationships/hyperlink" Target="consultantplus://offline/ref=F74AE12B396A509A99F9C3D2365117C5F18743399230CCA35FD50BBD3B69E3E4296D44C14176488CAE7C49q8XAO" TargetMode="External"/><Relationship Id="rId72" Type="http://schemas.openxmlformats.org/officeDocument/2006/relationships/hyperlink" Target="consultantplus://offline/ref=F74AE12B396A509A99F9C3D2365117C5F18743399232C8A654D50BBD3B69E3E4296D44C14176488CAE7C4Bq8X3O" TargetMode="External"/><Relationship Id="rId93" Type="http://schemas.openxmlformats.org/officeDocument/2006/relationships/hyperlink" Target="consultantplus://offline/ref=F74AE12B396A509A99F9C3D2365117C5F18743399232C8A654D50BBD3B69E3E4296D44C14176488CAE7C4Bq8X2O" TargetMode="External"/><Relationship Id="rId189" Type="http://schemas.openxmlformats.org/officeDocument/2006/relationships/hyperlink" Target="consultantplus://offline/ref=F74AE12B396A509A99F9DDDF203D4BCAF88E1D3491389BF902D35CE2q6XBO" TargetMode="External"/><Relationship Id="rId375" Type="http://schemas.openxmlformats.org/officeDocument/2006/relationships/hyperlink" Target="consultantplus://offline/ref=F74AE12B396A509A99F9C3D2365117C5F18743399237CCA151D50BBD3B69E3E4296D44C14176488CAE7D4Bq8X3O" TargetMode="External"/><Relationship Id="rId396" Type="http://schemas.openxmlformats.org/officeDocument/2006/relationships/hyperlink" Target="consultantplus://offline/ref=F74AE12B396A509A99F9C3D2365117C5F18743399232C8A654D50BBD3B69E3E4296D44C14176488CAE7F4Fq8XCO" TargetMode="External"/><Relationship Id="rId3" Type="http://schemas.openxmlformats.org/officeDocument/2006/relationships/webSettings" Target="webSettings.xml"/><Relationship Id="rId214" Type="http://schemas.openxmlformats.org/officeDocument/2006/relationships/hyperlink" Target="consultantplus://offline/ref=F74AE12B396A509A99F9C3D2365117C5F1874339933AC8A755D50BBD3B69E3E4296D44C14176488CAE7D4Bq8XBO" TargetMode="External"/><Relationship Id="rId235" Type="http://schemas.openxmlformats.org/officeDocument/2006/relationships/hyperlink" Target="consultantplus://offline/ref=F74AE12B396A509A99F9C3D2365117C5F1874339933AC8A755D50BBD3B69E3E4296D44C14176488CAE7D4Bq8XAO" TargetMode="External"/><Relationship Id="rId256" Type="http://schemas.openxmlformats.org/officeDocument/2006/relationships/hyperlink" Target="consultantplus://offline/ref=F74AE12B396A509A99F9C3D2365117C5F18743399237CCA151D50BBD3B69E3E4296D44C14176488CAE7C4Fq8XCO" TargetMode="External"/><Relationship Id="rId277" Type="http://schemas.openxmlformats.org/officeDocument/2006/relationships/hyperlink" Target="consultantplus://offline/ref=F74AE12B396A509A99F9DDDF203D4BCAF0841F339D37C6F30A8A50E06Cq6X0O" TargetMode="External"/><Relationship Id="rId298" Type="http://schemas.openxmlformats.org/officeDocument/2006/relationships/hyperlink" Target="consultantplus://offline/ref=F74AE12B396A509A99F9C3D2365117C5F18743399331C5AD56D50BBD3B69E3E4296D44C14176488CAE7C4Aq8XAO" TargetMode="External"/><Relationship Id="rId400" Type="http://schemas.openxmlformats.org/officeDocument/2006/relationships/hyperlink" Target="consultantplus://offline/ref=F74AE12B396A509A99F9C3D2365117C5F18743399337CDA355D50BBD3B69E3E4296D44C14176488CAE7C49q8X9O" TargetMode="External"/><Relationship Id="rId421" Type="http://schemas.openxmlformats.org/officeDocument/2006/relationships/hyperlink" Target="consultantplus://offline/ref=F74AE12B396A509A99F9C3D2365117C5F18743399230CCA35FD50BBD3B69E3E4296D44C14176488CAE7B4Cq8XCO" TargetMode="External"/><Relationship Id="rId116" Type="http://schemas.openxmlformats.org/officeDocument/2006/relationships/hyperlink" Target="consultantplus://offline/ref=F74AE12B396A509A99F9C3D2365117C5F1874339933BCEA057D50BBD3B69E3E4296D44C14176488CAE7C4Aq8XBO" TargetMode="External"/><Relationship Id="rId137" Type="http://schemas.openxmlformats.org/officeDocument/2006/relationships/hyperlink" Target="consultantplus://offline/ref=F74AE12B396A509A99F9C3D2365117C5F18743399232C8A654D50BBD3B69E3E4296D44C14176488CAE7C4Dq8XEO" TargetMode="External"/><Relationship Id="rId158" Type="http://schemas.openxmlformats.org/officeDocument/2006/relationships/hyperlink" Target="consultantplus://offline/ref=F74AE12B396A509A99F9C3D2365117C5F18743399230CCA35FD50BBD3B69E3E4296D44C14176488CAE7C43q8X8O" TargetMode="External"/><Relationship Id="rId302" Type="http://schemas.openxmlformats.org/officeDocument/2006/relationships/hyperlink" Target="consultantplus://offline/ref=F74AE12B396A509A99F9C3D2365117C5F1874339933AC8A755D50BBD3B69E3E4296D44C14176488CAE7D42q8XFO" TargetMode="External"/><Relationship Id="rId323" Type="http://schemas.openxmlformats.org/officeDocument/2006/relationships/hyperlink" Target="consultantplus://offline/ref=F74AE12B396A509A99F9C3D2365117C5F1874339933AC8A755D50BBD3B69E3E4296D44C14176488CAE7E48q8X2O" TargetMode="External"/><Relationship Id="rId344" Type="http://schemas.openxmlformats.org/officeDocument/2006/relationships/hyperlink" Target="consultantplus://offline/ref=F74AE12B396A509A99F9C3D2365117C5F18743399237CCA151D50BBD3B69E3E4296D44C14176488CAE7C43q8X3O" TargetMode="External"/><Relationship Id="rId20" Type="http://schemas.openxmlformats.org/officeDocument/2006/relationships/hyperlink" Target="consultantplus://offline/ref=F74AE12B396A509A99F9C3D2365117C5F18743399330CBA551D50BBD3B69E3E4296D44C14176488CAE7C4Bq8XDO" TargetMode="External"/><Relationship Id="rId41" Type="http://schemas.openxmlformats.org/officeDocument/2006/relationships/hyperlink" Target="consultantplus://offline/ref=F74AE12B396A509A99F9C3D2365117C5F1874339933AC8A755D50BBD3B69E3E4296D44C14176488CAE7C4Aq8XFO" TargetMode="External"/><Relationship Id="rId62" Type="http://schemas.openxmlformats.org/officeDocument/2006/relationships/hyperlink" Target="consultantplus://offline/ref=F74AE12B396A509A99F9C3D2365117C5F18743399337CDA152D50BBD3B69E3E4296D44C14176488CAE7C4Aq8XBO" TargetMode="External"/><Relationship Id="rId83" Type="http://schemas.openxmlformats.org/officeDocument/2006/relationships/hyperlink" Target="consultantplus://offline/ref=F74AE12B396A509A99F9C3D2365117C5F1874339933AC8A755D50BBD3B69E3E4296D44C14176488CAE7C49q8XCO" TargetMode="External"/><Relationship Id="rId179" Type="http://schemas.openxmlformats.org/officeDocument/2006/relationships/hyperlink" Target="consultantplus://offline/ref=F74AE12B396A509A99F9C3D2365117C5F1874339933AC8A755D50BBD3B69E3E4296D44C14176488CAE7C4Fq8XDO" TargetMode="External"/><Relationship Id="rId365" Type="http://schemas.openxmlformats.org/officeDocument/2006/relationships/hyperlink" Target="consultantplus://offline/ref=F74AE12B396A509A99F9C3D2365117C5F18743399336CEA056D50BBD3B69E3E4296D44C14176488CAE7C42q8XEO" TargetMode="External"/><Relationship Id="rId386" Type="http://schemas.openxmlformats.org/officeDocument/2006/relationships/hyperlink" Target="consultantplus://offline/ref=F74AE12B396A509A99F9C3D2365117C5F1874339933AC8A755D50BBD3B69E3E4296D44C14176488CAE784Fq8X8O" TargetMode="External"/><Relationship Id="rId190" Type="http://schemas.openxmlformats.org/officeDocument/2006/relationships/hyperlink" Target="consultantplus://offline/ref=F74AE12B396A509A99F9DDDF203D4BCAF88E1D3491389BF902D35CE2q6XBO" TargetMode="External"/><Relationship Id="rId204" Type="http://schemas.openxmlformats.org/officeDocument/2006/relationships/hyperlink" Target="consultantplus://offline/ref=F74AE12B396A509A99F9DDDF203D4BCAF0851C339134C6F30A8A50E06Cq6X0O" TargetMode="External"/><Relationship Id="rId225" Type="http://schemas.openxmlformats.org/officeDocument/2006/relationships/hyperlink" Target="consultantplus://offline/ref=F74AE12B396A509A99F9C3D2365117C5F18743399331C5AD56D50BBD3B69E3E4296D44C14176488CAE7C4Bq8X3O" TargetMode="External"/><Relationship Id="rId246" Type="http://schemas.openxmlformats.org/officeDocument/2006/relationships/hyperlink" Target="consultantplus://offline/ref=F74AE12B396A509A99F9C3D2365117C5F18743399237CCA151D50BBD3B69E3E4296D44C14176488CAE7C4Fq8XBO" TargetMode="External"/><Relationship Id="rId267" Type="http://schemas.openxmlformats.org/officeDocument/2006/relationships/hyperlink" Target="consultantplus://offline/ref=F74AE12B396A509A99F9C3D2365117C5F1874339933AC8A755D50BBD3B69E3E4296D44C14176488CAE7D4Bq8XEO" TargetMode="External"/><Relationship Id="rId288" Type="http://schemas.openxmlformats.org/officeDocument/2006/relationships/hyperlink" Target="consultantplus://offline/ref=F74AE12B396A509A99F9C3D2365117C5F18743399230CCA35FD50BBD3B69E3E4296D44C14176488CAE7D48q8XFO" TargetMode="External"/><Relationship Id="rId411" Type="http://schemas.openxmlformats.org/officeDocument/2006/relationships/hyperlink" Target="consultantplus://offline/ref=F74AE12B396A509A99F9C3D2365117C5F18743399230CCA35FD50BBD3B69E3E4296D44C14176488CAE7B4Dq8X8O" TargetMode="External"/><Relationship Id="rId432" Type="http://schemas.openxmlformats.org/officeDocument/2006/relationships/theme" Target="theme/theme1.xml"/><Relationship Id="rId106" Type="http://schemas.openxmlformats.org/officeDocument/2006/relationships/hyperlink" Target="consultantplus://offline/ref=F74AE12B396A509A99F9DDDF203D4BCAF08E14379635C6F30A8A50E06Cq6X0O" TargetMode="External"/><Relationship Id="rId127" Type="http://schemas.openxmlformats.org/officeDocument/2006/relationships/hyperlink" Target="consultantplus://offline/ref=F74AE12B396A509A99F9C3D2365117C5F18743399230CCA35FD50BBD3B69E3E4296D44C14176488CAE7C4Eq8X3O" TargetMode="External"/><Relationship Id="rId313" Type="http://schemas.openxmlformats.org/officeDocument/2006/relationships/hyperlink" Target="consultantplus://offline/ref=F74AE12B396A509A99F9C3D2365117C5F1874339933AC8A755D50BBD3B69E3E4296D44C14176488CAE7E48q8X3O" TargetMode="External"/><Relationship Id="rId10" Type="http://schemas.openxmlformats.org/officeDocument/2006/relationships/hyperlink" Target="consultantplus://offline/ref=F74AE12B396A509A99F9C3D2365117C5F18743399334CFAD54D50BBD3B69E3E4296D44C14176488CAE7C4Bq8XEO" TargetMode="External"/><Relationship Id="rId31" Type="http://schemas.openxmlformats.org/officeDocument/2006/relationships/hyperlink" Target="consultantplus://offline/ref=F74AE12B396A509A99F9C3D2365117C5F1874339933AC8A755D50BBD3B69E3E4296D44C14176488CAE7C4Bq8X3O" TargetMode="External"/><Relationship Id="rId52" Type="http://schemas.openxmlformats.org/officeDocument/2006/relationships/hyperlink" Target="consultantplus://offline/ref=F74AE12B396A509A99F9C3D2365117C5F1874339933AC8A755D50BBD3B69E3E4296D44C14176488CAE7C49q8X9O" TargetMode="External"/><Relationship Id="rId73" Type="http://schemas.openxmlformats.org/officeDocument/2006/relationships/hyperlink" Target="consultantplus://offline/ref=F74AE12B396A509A99F9C3D2365117C5F18743399230CCA35FD50BBD3B69E3E4296D44C14176488CAE7C49q8XEO" TargetMode="External"/><Relationship Id="rId94" Type="http://schemas.openxmlformats.org/officeDocument/2006/relationships/hyperlink" Target="consultantplus://offline/ref=F74AE12B396A509A99F9C3D2365117C5F18743399230CCA35FD50BBD3B69E3E4296D44C14176488CAE7C4Fq8X8O" TargetMode="External"/><Relationship Id="rId148" Type="http://schemas.openxmlformats.org/officeDocument/2006/relationships/hyperlink" Target="consultantplus://offline/ref=F74AE12B396A509A99F9C3D2365117C5F18743399237CCA151D50BBD3B69E3E4296D44C14176488CAE7C49q8X3O" TargetMode="External"/><Relationship Id="rId169" Type="http://schemas.openxmlformats.org/officeDocument/2006/relationships/hyperlink" Target="consultantplus://offline/ref=F74AE12B396A509A99F9C3D2365117C5F18743399334CFAD54D50BBD3B69E3E4296D44C14176488CAE7C4Aq8X9O" TargetMode="External"/><Relationship Id="rId334" Type="http://schemas.openxmlformats.org/officeDocument/2006/relationships/hyperlink" Target="consultantplus://offline/ref=F74AE12B396A509A99F9C3D2365117C5F18743399232C8A654D50BBD3B69E3E4296D44C14176488CAE7E4Cq8X9O" TargetMode="External"/><Relationship Id="rId355" Type="http://schemas.openxmlformats.org/officeDocument/2006/relationships/hyperlink" Target="consultantplus://offline/ref=F74AE12B396A509A99F9C3D2365117C5F18743399230CCA35FD50BBD3B69E3E4296D44C14176488CAE7848q8X3O" TargetMode="External"/><Relationship Id="rId376" Type="http://schemas.openxmlformats.org/officeDocument/2006/relationships/hyperlink" Target="consultantplus://offline/ref=F74AE12B396A509A99F9C3D2365117C5F18743399232C8A654D50BBD3B69E3E4296D44C14176488CAE7F49q8XCO" TargetMode="External"/><Relationship Id="rId397" Type="http://schemas.openxmlformats.org/officeDocument/2006/relationships/hyperlink" Target="consultantplus://offline/ref=F74AE12B396A509A99F9C3D2365117C5F18743399230CCA35FD50BBD3B69E3E4296D44C14176488CAE7B4Fq8X3O" TargetMode="External"/><Relationship Id="rId4" Type="http://schemas.openxmlformats.org/officeDocument/2006/relationships/hyperlink" Target="consultantplus://offline/ref=F74AE12B396A509A99F9C3D2365117C5F18743399331C5AD56D50BBD3B69E3E4296D44C14176488CAE7C4Bq8XEO" TargetMode="External"/><Relationship Id="rId180" Type="http://schemas.openxmlformats.org/officeDocument/2006/relationships/hyperlink" Target="consultantplus://offline/ref=F74AE12B396A509A99F9C3D2365117C5F18743399232C8A654D50BBD3B69E3E4296D44C14176488CAE7C4Cq8X9O" TargetMode="External"/><Relationship Id="rId215" Type="http://schemas.openxmlformats.org/officeDocument/2006/relationships/hyperlink" Target="consultantplus://offline/ref=F74AE12B396A509A99F9C3D2365117C5F18743399232C8A654D50BBD3B69E3E4296D44C14176488CAE7C43q8XBO" TargetMode="External"/><Relationship Id="rId236" Type="http://schemas.openxmlformats.org/officeDocument/2006/relationships/hyperlink" Target="consultantplus://offline/ref=F74AE12B396A509A99F9C3D2365117C5F18743399232C8A654D50BBD3B69E3E4296D44C14176488CAE7C43q8XFO" TargetMode="External"/><Relationship Id="rId257" Type="http://schemas.openxmlformats.org/officeDocument/2006/relationships/hyperlink" Target="consultantplus://offline/ref=F74AE12B396A509A99F9C3D2365117C5F18743399337CDA152D50BBD3B69E3E4296D44C14176488CAE7C4Aq8XDO" TargetMode="External"/><Relationship Id="rId278" Type="http://schemas.openxmlformats.org/officeDocument/2006/relationships/hyperlink" Target="consultantplus://offline/ref=F74AE12B396A509A99F9DDDF203D4BCAF0851C339134C6F30A8A50E06Cq6X0O" TargetMode="External"/><Relationship Id="rId401" Type="http://schemas.openxmlformats.org/officeDocument/2006/relationships/hyperlink" Target="consultantplus://offline/ref=F74AE12B396A509A99F9C3D2365117C5F18743399336CEA056D50BBD3B69E3E4296D44C14176488CAE7D4Bq8X3O" TargetMode="External"/><Relationship Id="rId422" Type="http://schemas.openxmlformats.org/officeDocument/2006/relationships/hyperlink" Target="consultantplus://offline/ref=F74AE12B396A509A99F9C3D2365117C5F18743399237CCA151D50BBD3B69E3E4296D44C14176488CAE7D4Fq8XFO" TargetMode="External"/><Relationship Id="rId303" Type="http://schemas.openxmlformats.org/officeDocument/2006/relationships/hyperlink" Target="consultantplus://offline/ref=F74AE12B396A509A99F9C3D2365117C5F1874339933AC8A755D50BBD3B69E3E4296D44C14176488CAE7D42q8XCO" TargetMode="External"/><Relationship Id="rId42" Type="http://schemas.openxmlformats.org/officeDocument/2006/relationships/hyperlink" Target="consultantplus://offline/ref=F74AE12B396A509A99F9C3D2365117C5F18743399230CCA35FD50BBD3B69E3E4296D44C14176488CAE7C4Aq8XDO" TargetMode="External"/><Relationship Id="rId84" Type="http://schemas.openxmlformats.org/officeDocument/2006/relationships/hyperlink" Target="consultantplus://offline/ref=F74AE12B396A509A99F9C3D2365117C5F18743399232C8A654D50BBD3B69E3E4296D44C14176488CAE7C4Bq8X3O" TargetMode="External"/><Relationship Id="rId138" Type="http://schemas.openxmlformats.org/officeDocument/2006/relationships/hyperlink" Target="consultantplus://offline/ref=F74AE12B396A509A99F9C3D2365117C5F18743399237CCA151D50BBD3B69E3E4296D44C14176488CAE7C49q8X8O" TargetMode="External"/><Relationship Id="rId345" Type="http://schemas.openxmlformats.org/officeDocument/2006/relationships/hyperlink" Target="consultantplus://offline/ref=F74AE12B396A509A99F9C3D2365117C5F18743399232C8A654D50BBD3B69E3E4296D44C14176488CAE7E43q8XFO" TargetMode="External"/><Relationship Id="rId387" Type="http://schemas.openxmlformats.org/officeDocument/2006/relationships/hyperlink" Target="consultantplus://offline/ref=F74AE12B396A509A99F9C3D2365117C5F1874339933AC8A755D50BBD3B69E3E4296D44C14176488CAE7842q8XFO" TargetMode="External"/><Relationship Id="rId191" Type="http://schemas.openxmlformats.org/officeDocument/2006/relationships/hyperlink" Target="consultantplus://offline/ref=F74AE12B396A509A99F9C3D2365117C5F18743399230CCA35FD50BBD3B69E3E4296D44C14176488CAE7D4Bq8X3O" TargetMode="External"/><Relationship Id="rId205" Type="http://schemas.openxmlformats.org/officeDocument/2006/relationships/hyperlink" Target="consultantplus://offline/ref=F74AE12B396A509A99F9C3D2365117C5F18743399336CEA056D50BBD3B69E3E4296D44C14176488CAE7C4Fq8X9O" TargetMode="External"/><Relationship Id="rId247" Type="http://schemas.openxmlformats.org/officeDocument/2006/relationships/hyperlink" Target="consultantplus://offline/ref=F74AE12B396A509A99F9C3D2365117C5F1874339933AC8A755D50BBD3B69E3E4296D44C14176488CAE7D4Bq8XFO" TargetMode="External"/><Relationship Id="rId412" Type="http://schemas.openxmlformats.org/officeDocument/2006/relationships/hyperlink" Target="consultantplus://offline/ref=F74AE12B396A509A99F9C3D2365117C5F18743399237CCA151D50BBD3B69E3E4296D44C14176488CAE7D48q8XFO" TargetMode="External"/><Relationship Id="rId107" Type="http://schemas.openxmlformats.org/officeDocument/2006/relationships/hyperlink" Target="consultantplus://offline/ref=F74AE12B396A509A99F9C3D2365117C5F18743399232C4A45FD50BBD3B69E3E4q2X9O" TargetMode="External"/><Relationship Id="rId289" Type="http://schemas.openxmlformats.org/officeDocument/2006/relationships/hyperlink" Target="consultantplus://offline/ref=F74AE12B396A509A99F9C3D2365117C5F18743399230CCA35FD50BBD3B69E3E4296D44C14176488CAE7D4Fq8X3O" TargetMode="External"/><Relationship Id="rId11" Type="http://schemas.openxmlformats.org/officeDocument/2006/relationships/hyperlink" Target="consultantplus://offline/ref=F74AE12B396A509A99F9C3D2365117C5F1874339933BCEA057D50BBD3B69E3E4296D44C14176488CAE7C4Bq8XEO" TargetMode="External"/><Relationship Id="rId53" Type="http://schemas.openxmlformats.org/officeDocument/2006/relationships/hyperlink" Target="consultantplus://offline/ref=F74AE12B396A509A99F9C3D2365117C5F1874339933AC8A755D50BBD3B69E3E4296D44C14176488CAE7C49q8XFO" TargetMode="External"/><Relationship Id="rId149" Type="http://schemas.openxmlformats.org/officeDocument/2006/relationships/hyperlink" Target="consultantplus://offline/ref=F74AE12B396A509A99F9C3D2365117C5F18743399230CCA35FD50BBD3B69E3E4296D44C14176488CAE7C4Cq8X9O" TargetMode="External"/><Relationship Id="rId314" Type="http://schemas.openxmlformats.org/officeDocument/2006/relationships/hyperlink" Target="consultantplus://offline/ref=F74AE12B396A509A99F9C3D2365117C5F18743399330CBA551D50BBD3B69E3E4296D44C14176488CAE7C4Bq8X2O" TargetMode="External"/><Relationship Id="rId356" Type="http://schemas.openxmlformats.org/officeDocument/2006/relationships/hyperlink" Target="consultantplus://offline/ref=F74AE12B396A509A99F9C3D2365117C5F18743399237CCA151D50BBD3B69E3E4296D44C14176488CAE7C42q8XAO" TargetMode="External"/><Relationship Id="rId398" Type="http://schemas.openxmlformats.org/officeDocument/2006/relationships/hyperlink" Target="consultantplus://offline/ref=F74AE12B396A509A99F9C3D2365117C5F18743399237CCA151D50BBD3B69E3E4296D44C14176488CAE7D49q8XDO" TargetMode="External"/><Relationship Id="rId95" Type="http://schemas.openxmlformats.org/officeDocument/2006/relationships/hyperlink" Target="consultantplus://offline/ref=F74AE12B396A509A99F9C3D2365117C5F18743399237CCA151D50BBD3B69E3E4296D44C14176488CAE7C4Aq8X8O" TargetMode="External"/><Relationship Id="rId160" Type="http://schemas.openxmlformats.org/officeDocument/2006/relationships/hyperlink" Target="consultantplus://offline/ref=F74AE12B396A509A99F9C3D2365117C5F18743399230CCA35FD50BBD3B69E3E4296D44C14176488CAE7C43q8X3O" TargetMode="External"/><Relationship Id="rId216" Type="http://schemas.openxmlformats.org/officeDocument/2006/relationships/hyperlink" Target="consultantplus://offline/ref=F74AE12B396A509A99F9C3D2365117C5F18743399237CCA151D50BBD3B69E3E4296D44C14176488CAE7C48q8XEO" TargetMode="External"/><Relationship Id="rId423" Type="http://schemas.openxmlformats.org/officeDocument/2006/relationships/hyperlink" Target="consultantplus://offline/ref=F74AE12B396A509A99F9C3D2365117C5F18743399337CDA152D50BBD3B69E3E4296D44C14176488CAE7C48q8X9O" TargetMode="External"/><Relationship Id="rId258" Type="http://schemas.openxmlformats.org/officeDocument/2006/relationships/hyperlink" Target="consultantplus://offline/ref=F74AE12B396A509A99F9C3D2365117C5F18743399336CEA056D50BBD3B69E3E4296D44C14176488CAE7C4Fq8XCO" TargetMode="External"/><Relationship Id="rId22" Type="http://schemas.openxmlformats.org/officeDocument/2006/relationships/hyperlink" Target="consultantplus://offline/ref=F74AE12B396A509A99F9C3D2365117C5F18743399337CDA355D50BBD3B69E3E4296D44C14176488CAE7C4Bq8XDO" TargetMode="External"/><Relationship Id="rId64" Type="http://schemas.openxmlformats.org/officeDocument/2006/relationships/hyperlink" Target="consultantplus://offline/ref=F74AE12B396A509A99F9C3D2365117C5F18743399334CFAD54D50BBD3B69E3E4296D44C14176488CAE7C4Aq8XBO" TargetMode="External"/><Relationship Id="rId118" Type="http://schemas.openxmlformats.org/officeDocument/2006/relationships/hyperlink" Target="consultantplus://offline/ref=F74AE12B396A509A99F9C3D2365117C5F18743399230CCA35FD50BBD3B69E3E4296D44C14176488CAE7C4Eq8X8O" TargetMode="External"/><Relationship Id="rId325" Type="http://schemas.openxmlformats.org/officeDocument/2006/relationships/hyperlink" Target="consultantplus://offline/ref=F74AE12B396A509A99F9C3D2365117C5F18743399230CCA35FD50BBD3B69E3E4296D44C14176488CAE7D42q8XCO" TargetMode="External"/><Relationship Id="rId367" Type="http://schemas.openxmlformats.org/officeDocument/2006/relationships/hyperlink" Target="consultantplus://offline/ref=F74AE12B396A509A99F9C3D2365117C5F1874339933AC8A755D50BBD3B69E3E4296D44C14176488CAE7848q8X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85</Pages>
  <Words>44980</Words>
  <Characters>256390</Characters>
  <Application>Microsoft Office Word</Application>
  <DocSecurity>0</DocSecurity>
  <Lines>2136</Lines>
  <Paragraphs>601</Paragraphs>
  <ScaleCrop>false</ScaleCrop>
  <Company>CtrlSoft</Company>
  <LinksUpToDate>false</LinksUpToDate>
  <CharactersWithSpaces>300769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Uzalo</cp:lastModifiedBy>
  <cp:revision>3</cp:revision>
  <dcterms:created xsi:type="dcterms:W3CDTF">2016-02-02T14:22:00Z</dcterms:created>
  <dcterms:modified xsi:type="dcterms:W3CDTF">2016-02-03T08:44:00Z</dcterms:modified>
</cp:coreProperties>
</file>